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20" w:rsidRPr="00EF4820" w:rsidRDefault="00EF4820" w:rsidP="00EF4820">
      <w:pPr>
        <w:spacing w:after="0" w:line="360" w:lineRule="auto"/>
        <w:jc w:val="right"/>
        <w:rPr>
          <w:rFonts w:ascii="Times New Roman" w:eastAsia="Times New Roman" w:hAnsi="Times New Roman" w:cs="Arial"/>
          <w:sz w:val="24"/>
          <w:szCs w:val="20"/>
          <w:u w:val="single"/>
          <w:lang w:eastAsia="pl-PL"/>
        </w:rPr>
      </w:pPr>
      <w:bookmarkStart w:id="0" w:name="_GoBack"/>
      <w:bookmarkEnd w:id="0"/>
      <w:r w:rsidRPr="00EF4820">
        <w:rPr>
          <w:rFonts w:ascii="Times New Roman" w:eastAsia="Times New Roman" w:hAnsi="Times New Roman" w:cs="Arial"/>
          <w:sz w:val="24"/>
          <w:szCs w:val="20"/>
          <w:u w:val="single"/>
          <w:lang w:eastAsia="pl-PL"/>
        </w:rPr>
        <w:t>Projekt</w:t>
      </w:r>
    </w:p>
    <w:p w:rsidR="00EF4820" w:rsidRPr="00D24434" w:rsidRDefault="00EF4820" w:rsidP="00EF4820">
      <w:pPr>
        <w:keepNext/>
        <w:suppressAutoHyphens/>
        <w:spacing w:after="120" w:line="360" w:lineRule="auto"/>
        <w:jc w:val="center"/>
        <w:rPr>
          <w:rFonts w:eastAsia="Times New Roman" w:cs="Times New Roman"/>
          <w:b/>
          <w:bCs/>
          <w:caps/>
          <w:spacing w:val="54"/>
          <w:kern w:val="24"/>
          <w:sz w:val="24"/>
          <w:szCs w:val="24"/>
          <w:lang w:eastAsia="pl-PL"/>
        </w:rPr>
      </w:pPr>
      <w:r w:rsidRPr="00D24434">
        <w:rPr>
          <w:rFonts w:eastAsia="Times New Roman" w:cs="Times New Roman"/>
          <w:b/>
          <w:bCs/>
          <w:caps/>
          <w:spacing w:val="54"/>
          <w:kern w:val="24"/>
          <w:sz w:val="24"/>
          <w:szCs w:val="24"/>
          <w:lang w:eastAsia="pl-PL"/>
        </w:rPr>
        <w:t>ROZPORZĄDZENIE</w:t>
      </w:r>
    </w:p>
    <w:p w:rsidR="00EF4820" w:rsidRPr="00D24434" w:rsidRDefault="00EF4820" w:rsidP="00EF4820">
      <w:pPr>
        <w:keepNext/>
        <w:suppressAutoHyphens/>
        <w:spacing w:after="120" w:line="360" w:lineRule="auto"/>
        <w:jc w:val="center"/>
        <w:rPr>
          <w:rFonts w:eastAsia="Times New Roman" w:cs="Times New Roman"/>
          <w:b/>
          <w:bCs/>
          <w:caps/>
          <w:spacing w:val="54"/>
          <w:kern w:val="24"/>
          <w:sz w:val="24"/>
          <w:szCs w:val="24"/>
          <w:lang w:eastAsia="pl-PL"/>
        </w:rPr>
      </w:pPr>
      <w:r w:rsidRPr="00D24434">
        <w:rPr>
          <w:rFonts w:eastAsia="Times New Roman" w:cs="Times New Roman"/>
          <w:b/>
          <w:bCs/>
          <w:caps/>
          <w:spacing w:val="54"/>
          <w:kern w:val="24"/>
          <w:sz w:val="24"/>
          <w:szCs w:val="24"/>
          <w:lang w:eastAsia="pl-PL"/>
        </w:rPr>
        <w:t>MINISTRA ROLNICTWA I ROZWOJU WSI</w:t>
      </w:r>
      <w:r w:rsidRPr="00D24434">
        <w:rPr>
          <w:rFonts w:eastAsia="Times New Roman" w:cs="Times New Roman"/>
          <w:b/>
          <w:bCs/>
          <w:caps/>
          <w:kern w:val="24"/>
          <w:sz w:val="24"/>
          <w:szCs w:val="24"/>
          <w:vertAlign w:val="superscript"/>
          <w:lang w:eastAsia="pl-PL"/>
        </w:rPr>
        <w:footnoteReference w:id="1"/>
      </w:r>
      <w:r w:rsidRPr="00D24434">
        <w:rPr>
          <w:rFonts w:eastAsia="Times New Roman" w:cs="Times New Roman"/>
          <w:b/>
          <w:bCs/>
          <w:caps/>
          <w:kern w:val="24"/>
          <w:sz w:val="24"/>
          <w:szCs w:val="24"/>
          <w:vertAlign w:val="superscript"/>
          <w:lang w:eastAsia="pl-PL"/>
        </w:rPr>
        <w:t>)</w:t>
      </w:r>
    </w:p>
    <w:p w:rsidR="00EF4820" w:rsidRPr="00D24434" w:rsidRDefault="00EF4820" w:rsidP="00EF4820">
      <w:pPr>
        <w:keepNext/>
        <w:suppressAutoHyphens/>
        <w:spacing w:before="120" w:after="120" w:line="360" w:lineRule="auto"/>
        <w:jc w:val="center"/>
        <w:rPr>
          <w:rFonts w:eastAsia="Times New Roman" w:cs="Arial"/>
          <w:bCs/>
          <w:sz w:val="24"/>
          <w:szCs w:val="24"/>
          <w:lang w:eastAsia="pl-PL"/>
        </w:rPr>
      </w:pPr>
      <w:r w:rsidRPr="00D24434">
        <w:rPr>
          <w:rFonts w:eastAsia="Times New Roman" w:cs="Arial"/>
          <w:bCs/>
          <w:sz w:val="24"/>
          <w:szCs w:val="24"/>
          <w:lang w:eastAsia="pl-PL"/>
        </w:rPr>
        <w:t>z dnia …….…….. 2015 r.</w:t>
      </w:r>
    </w:p>
    <w:p w:rsidR="00EF4820" w:rsidRPr="00D24434" w:rsidRDefault="00D24434" w:rsidP="00EF4820">
      <w:pPr>
        <w:keepNext/>
        <w:suppressAutoHyphens/>
        <w:spacing w:before="120" w:after="360" w:line="360" w:lineRule="auto"/>
        <w:jc w:val="center"/>
        <w:rPr>
          <w:rFonts w:eastAsia="Times New Roman" w:cs="Arial"/>
          <w:b/>
          <w:bCs/>
          <w:sz w:val="24"/>
          <w:szCs w:val="24"/>
          <w:lang w:eastAsia="pl-PL"/>
        </w:rPr>
      </w:pPr>
      <w:r w:rsidRPr="00D24434">
        <w:rPr>
          <w:rFonts w:eastAsia="Times New Roman" w:cs="Arial"/>
          <w:b/>
          <w:bCs/>
          <w:sz w:val="24"/>
          <w:szCs w:val="24"/>
          <w:lang w:eastAsia="pl-PL"/>
        </w:rPr>
        <w:t>w sprawie szczegół</w:t>
      </w:r>
      <w:r w:rsidR="00EF4820" w:rsidRPr="00D24434">
        <w:rPr>
          <w:rFonts w:eastAsia="Times New Roman" w:cs="Arial"/>
          <w:b/>
          <w:bCs/>
          <w:sz w:val="24"/>
          <w:szCs w:val="24"/>
          <w:lang w:eastAsia="pl-PL"/>
        </w:rPr>
        <w:t>owych warunków i trybu przyznawania oraz wypłaty pomocy finansowej w ramach działania „Współpraca” objętego Programem Rozwoju Obszarów Wiejskich na lata 2014–2020</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Na podstawie art. 45 ust. 1 pkt 1 ustawy z dnia 20 lutego 2015 r. o wspieraniu rozwoju obszarów wiejskich z udziałem środków Europejskiego Funduszu Rolnego na rzecz Rozwoju Obszarów Wiejskich w ramach Programu Rozwoju Obszarów Wiejskich na lata 2014–2020 (Dz. U. poz. 349 i 1888) zarządza się, co następuje:</w:t>
      </w:r>
    </w:p>
    <w:p w:rsidR="00EF4820" w:rsidRPr="00D24434" w:rsidRDefault="00D24434"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1. Rozporzą</w:t>
      </w:r>
      <w:r w:rsidR="00EF4820" w:rsidRPr="00D24434">
        <w:rPr>
          <w:rFonts w:eastAsia="Times New Roman" w:cs="Arial"/>
          <w:sz w:val="24"/>
          <w:szCs w:val="20"/>
          <w:lang w:eastAsia="pl-PL"/>
        </w:rPr>
        <w:t>dzenie określa szczegółowe warunki i tryb przyznawania oraz wypłaty pomocy finansowej w ramach działania „Współpraca” objętego Programem Rozwoju Obszarów Wiejskich na lata 2014–2020, zwanym dalej „Programem”, w tym:</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formę i tryb składania wniosków o przyznanie tej pomocy, zwanej dalej „pomocą”, oraz wniosków o płatność;</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szczegółowe wymagania, jakim powinien odpowiadać wniosek o przyznanie pomocy;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kryteria wyboru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4) </w:t>
      </w:r>
      <w:r w:rsidRPr="00D24434">
        <w:rPr>
          <w:rFonts w:eastAsia="Times New Roman" w:cs="Arial"/>
          <w:bCs/>
          <w:sz w:val="24"/>
          <w:szCs w:val="20"/>
          <w:lang w:eastAsia="pl-PL"/>
        </w:rPr>
        <w:tab/>
        <w:t>szczegółowe wymagania, jakim powinna odpowiadać umowa o przyznaniu pomocy, zwana dalej „umową”.</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xml:space="preserve">§ 2. Pomoc przyznaje się grupie operacyjnej EPI, o której mowa w art. 56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D24434">
        <w:rPr>
          <w:rFonts w:eastAsia="Times New Roman" w:cs="Arial"/>
          <w:sz w:val="24"/>
          <w:szCs w:val="20"/>
          <w:lang w:eastAsia="pl-PL"/>
        </w:rPr>
        <w:t>późn</w:t>
      </w:r>
      <w:proofErr w:type="spellEnd"/>
      <w:r w:rsidRPr="00D24434">
        <w:rPr>
          <w:rFonts w:eastAsia="Times New Roman" w:cs="Arial"/>
          <w:sz w:val="24"/>
          <w:szCs w:val="20"/>
          <w:lang w:eastAsia="pl-PL"/>
        </w:rPr>
        <w:t>. zm.), zwanej dalej „grupą operacyjną”, jeżeli: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składa się z co najmniej dwóch różnych podmiotów należących do następujących różnych kategorii:</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lastRenderedPageBreak/>
        <w:t xml:space="preserve">a) </w:t>
      </w:r>
      <w:r w:rsidRPr="00D24434">
        <w:rPr>
          <w:rFonts w:eastAsia="Times New Roman" w:cs="Arial"/>
          <w:bCs/>
          <w:sz w:val="24"/>
          <w:szCs w:val="20"/>
          <w:lang w:eastAsia="pl-PL"/>
        </w:rPr>
        <w:tab/>
        <w:t>rolnicy,</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b) </w:t>
      </w:r>
      <w:r w:rsidRPr="00D24434">
        <w:rPr>
          <w:rFonts w:eastAsia="Times New Roman" w:cs="Arial"/>
          <w:bCs/>
          <w:sz w:val="24"/>
          <w:szCs w:val="20"/>
          <w:lang w:eastAsia="pl-PL"/>
        </w:rPr>
        <w:tab/>
        <w:t>posiadacze lasów, niebędący rolnikami,</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c) </w:t>
      </w:r>
      <w:r w:rsidRPr="00D24434">
        <w:rPr>
          <w:rFonts w:eastAsia="Times New Roman" w:cs="Arial"/>
          <w:bCs/>
          <w:sz w:val="24"/>
          <w:szCs w:val="20"/>
          <w:lang w:eastAsia="pl-PL"/>
        </w:rPr>
        <w:tab/>
        <w:t>naukowcy, instytuty lub jednostki naukowe w rozumieniu ustawy z dnia 30 kwietnia 2010 r. o zasadach finansowania nauki (Dz. U. z 2014 r. poz. 1620), uczelnie w rozumieniu ustawy z dnia 27 lipca 2005 r. Prawo o szkolnictwie wyższym (Dz. U. z 2012 r., poz. 572 oraz z 2014 r., poz. 1198),</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d) </w:t>
      </w:r>
      <w:r w:rsidRPr="00D24434">
        <w:rPr>
          <w:rFonts w:eastAsia="Times New Roman" w:cs="Arial"/>
          <w:bCs/>
          <w:sz w:val="24"/>
          <w:szCs w:val="20"/>
          <w:lang w:eastAsia="pl-PL"/>
        </w:rPr>
        <w:tab/>
        <w:t>przedsiębiorcy, których przedmiotem przeważającej działalności jest działalność sklasyfikowana w przepisach rozporządzenia Rady Ministrów z dnia 24 grudnia 2007 r. w sprawie Polskiej Klasyfikacji Działalności (PKD) (Dz. U. Nr 251, poz. 1885 oraz z 2009 r. Nr 59, poz. 489) jako:</w:t>
      </w:r>
    </w:p>
    <w:p w:rsidR="00EF4820" w:rsidRPr="00D24434" w:rsidRDefault="00EF4820" w:rsidP="00EF4820">
      <w:pPr>
        <w:spacing w:after="0" w:line="360" w:lineRule="auto"/>
        <w:ind w:left="1384" w:hanging="397"/>
        <w:jc w:val="both"/>
        <w:rPr>
          <w:rFonts w:eastAsia="Times New Roman" w:cs="Arial"/>
          <w:bCs/>
          <w:sz w:val="24"/>
          <w:szCs w:val="20"/>
          <w:lang w:eastAsia="pl-PL"/>
        </w:rPr>
      </w:pPr>
      <w:r w:rsidRPr="00D24434">
        <w:rPr>
          <w:rFonts w:eastAsia="Times New Roman" w:cs="Arial"/>
          <w:bCs/>
          <w:sz w:val="24"/>
          <w:szCs w:val="20"/>
          <w:lang w:eastAsia="pl-PL"/>
        </w:rPr>
        <w:t>–</w:t>
      </w:r>
    </w:p>
    <w:p w:rsidR="00EF4820" w:rsidRPr="00D24434" w:rsidRDefault="00EF4820" w:rsidP="00EF4820">
      <w:pPr>
        <w:spacing w:after="0" w:line="360" w:lineRule="auto"/>
        <w:ind w:left="1384" w:hanging="397"/>
        <w:jc w:val="both"/>
        <w:rPr>
          <w:rFonts w:eastAsia="Times New Roman" w:cs="Arial"/>
          <w:bCs/>
          <w:sz w:val="24"/>
          <w:szCs w:val="20"/>
          <w:lang w:eastAsia="pl-PL"/>
        </w:rPr>
      </w:pPr>
      <w:r w:rsidRPr="00D24434">
        <w:rPr>
          <w:rFonts w:eastAsia="Times New Roman" w:cs="Arial"/>
          <w:bCs/>
          <w:sz w:val="24"/>
          <w:szCs w:val="20"/>
          <w:lang w:eastAsia="pl-PL"/>
        </w:rPr>
        <w:t>–</w:t>
      </w:r>
    </w:p>
    <w:p w:rsidR="00EF4820" w:rsidRPr="00D24434" w:rsidRDefault="00EF4820" w:rsidP="00EF4820">
      <w:pPr>
        <w:spacing w:after="0" w:line="360" w:lineRule="auto"/>
        <w:ind w:left="1384" w:hanging="397"/>
        <w:jc w:val="both"/>
        <w:rPr>
          <w:rFonts w:eastAsia="Times New Roman" w:cs="Arial"/>
          <w:bCs/>
          <w:sz w:val="24"/>
          <w:szCs w:val="20"/>
          <w:lang w:eastAsia="pl-PL"/>
        </w:rPr>
      </w:pPr>
      <w:r w:rsidRPr="00D24434">
        <w:rPr>
          <w:rFonts w:eastAsia="Times New Roman" w:cs="Arial"/>
          <w:bCs/>
          <w:sz w:val="24"/>
          <w:szCs w:val="20"/>
          <w:lang w:eastAsia="pl-PL"/>
        </w:rPr>
        <w:t>–</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jej celem jest opracowanie i wdrożenie innowacji w zakresie nowych produktów lub znacznie udoskonalonych produktów objętych załącznikiem nr 1 do Traktatu o funkcjonowaniu Unii Europejskiej, praktyk, procesów, technologii lub metod organizacji lub marketingu dotyczących produkcji, przetwarzania lub wprowadzania do obrotu produktów objętych załącznikiem nr 1 do Traktatu o funkcjonowaniu Unii Europejskiej;</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ma nadany:</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a) </w:t>
      </w:r>
      <w:r w:rsidRPr="00D24434">
        <w:rPr>
          <w:rFonts w:eastAsia="Times New Roman" w:cs="Arial"/>
          <w:bCs/>
          <w:sz w:val="24"/>
          <w:szCs w:val="20"/>
          <w:lang w:eastAsia="pl-PL"/>
        </w:rPr>
        <w:tab/>
        <w:t>numer identyfikacyjny w trybie przepisów o krajowym systemie ewidencji producentów, ewidencji gospodarstw rolnych oraz ewidencji wniosków o przyznanie płatności, zwany dalej „numerem identyfikacyjnym”,</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b) </w:t>
      </w:r>
      <w:r w:rsidRPr="00D24434">
        <w:rPr>
          <w:rFonts w:eastAsia="Times New Roman" w:cs="Arial"/>
          <w:bCs/>
          <w:sz w:val="24"/>
          <w:szCs w:val="20"/>
          <w:lang w:eastAsia="pl-PL"/>
        </w:rPr>
        <w:tab/>
        <w:t xml:space="preserve">numer rejestracyjny w centralnym rejestrze przedsiębiorców, o którym mowa w art. 22 ustawy z dnia 11 marca 2004 r. o Agencji Rynku Rolnego i organizacji niektórych rynków rolnych (Dz. U. z 2012 r. poz. 633, z </w:t>
      </w:r>
      <w:proofErr w:type="spellStart"/>
      <w:r w:rsidRPr="00D24434">
        <w:rPr>
          <w:rFonts w:eastAsia="Times New Roman" w:cs="Arial"/>
          <w:bCs/>
          <w:sz w:val="24"/>
          <w:szCs w:val="20"/>
          <w:lang w:eastAsia="pl-PL"/>
        </w:rPr>
        <w:t>późn</w:t>
      </w:r>
      <w:proofErr w:type="spellEnd"/>
      <w:r w:rsidRPr="00D24434">
        <w:rPr>
          <w:rFonts w:eastAsia="Times New Roman" w:cs="Arial"/>
          <w:bCs/>
          <w:sz w:val="24"/>
          <w:szCs w:val="20"/>
          <w:lang w:eastAsia="pl-PL"/>
        </w:rPr>
        <w:t>. zm.</w:t>
      </w:r>
      <w:r w:rsidRPr="00D24434">
        <w:rPr>
          <w:rFonts w:eastAsia="Times New Roman" w:cs="Times New Roman"/>
          <w:bCs/>
          <w:sz w:val="24"/>
          <w:szCs w:val="20"/>
          <w:vertAlign w:val="superscript"/>
          <w:lang w:eastAsia="pl-PL"/>
        </w:rPr>
        <w:footnoteReference w:id="2"/>
      </w:r>
      <w:r w:rsidRPr="00D24434">
        <w:rPr>
          <w:rFonts w:eastAsia="Times New Roman" w:cs="Arial"/>
          <w:bCs/>
          <w:sz w:val="24"/>
          <w:szCs w:val="20"/>
          <w:vertAlign w:val="superscript"/>
          <w:lang w:eastAsia="pl-PL"/>
        </w:rPr>
        <w:t>)</w:t>
      </w:r>
      <w:r w:rsidRPr="00D24434">
        <w:rPr>
          <w:rFonts w:eastAsia="Times New Roman" w:cs="Arial"/>
          <w:bCs/>
          <w:sz w:val="24"/>
          <w:szCs w:val="20"/>
          <w:lang w:eastAsia="pl-PL"/>
        </w:rPr>
        <w:t>).</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3. 1. Pomoc przyznaje się na operację:</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 xml:space="preserve">innowacyjną, której przedmiotem jest opracowanie i wdrożenie nowego lub znacznie udoskonalonego produktu objętego załącznikiem nr 1 do Traktatu o funkcjonowaniu Unii Europejskiej lub nowych lub znacząco udoskonalonych praktyk, procesów, technologii </w:t>
      </w:r>
      <w:r w:rsidRPr="00D24434">
        <w:rPr>
          <w:rFonts w:eastAsia="Times New Roman" w:cs="Arial"/>
          <w:bCs/>
          <w:sz w:val="24"/>
          <w:szCs w:val="20"/>
          <w:lang w:eastAsia="pl-PL"/>
        </w:rPr>
        <w:lastRenderedPageBreak/>
        <w:t>lub metod organizacji lub marketingu dotyczących produkcji, przetwarzania lub wprowadzania do obrotu produktów objętych załącznikiem nr 1 do Traktatu o funkcjonowaniu Unii Europejskiej;</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której koszty kwalifikowalne nie są finansowane z udziałem innych środków publicznych;</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spełniającą wymagania określone przepisami prawa mającymi zastosowanie do inwestycji realizowanych w ramach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4) </w:t>
      </w:r>
      <w:r w:rsidRPr="00D24434">
        <w:rPr>
          <w:rFonts w:eastAsia="Times New Roman" w:cs="Arial"/>
          <w:bCs/>
          <w:sz w:val="24"/>
          <w:szCs w:val="20"/>
          <w:lang w:eastAsia="pl-PL"/>
        </w:rPr>
        <w:tab/>
        <w:t>uzasadnioną ekonomicznie, w tym pod względem racjonalności jej kosztów.</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Warunek określony w ust.1 pkt 1 uznaje się za spełniony, jeżeli: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w przypadku, gdy przedmiotem operacji jest produkt lub produkty – nastąpi wprowadzenie produktu, również będącego wynikiem przetworzenia, który jest nowy lub znacząco udoskonalony w zakresie swoich cech lub zastosowań. Zalicza się tu znaczące udoskonalenia pod względem specyfikacji technicznych, komponentów i materiałów, łatwości obsługi, walorów zdrowotnych lub innych cech funkcjonalnych.</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w przypadku, gdy przedmiotem operacji jest</w:t>
      </w:r>
      <w:r w:rsidRPr="00D24434" w:rsidDel="00D009E6">
        <w:rPr>
          <w:rFonts w:eastAsia="Times New Roman" w:cs="Arial"/>
          <w:bCs/>
          <w:sz w:val="24"/>
          <w:szCs w:val="20"/>
          <w:lang w:eastAsia="pl-PL"/>
        </w:rPr>
        <w:t xml:space="preserve"> </w:t>
      </w:r>
      <w:r w:rsidRPr="00D24434">
        <w:rPr>
          <w:rFonts w:eastAsia="Times New Roman" w:cs="Arial"/>
          <w:bCs/>
          <w:sz w:val="24"/>
          <w:szCs w:val="20"/>
          <w:lang w:eastAsia="pl-PL"/>
        </w:rPr>
        <w:t>proces lub procesy,  nastąpi wdrożenie nowej lub znacznie udoskonalonej metody produkcji lub dostarczania produktów (w tym znacznej zmiany w obrębie technik, technologii, sprzętu lub oprogramowania) definicja ta nie obejmuje natomiast: niewielkich zmian lub ulepszeń, zwiększenia mocy produkcyjnych poprzez dodanie systemów produkcyjnych lub logistycznych bardzo podobnych do obecnie stosowanych, zaprzestania stosowania danego procesu, prostego odtworzenia lub podwyższenia majątku, zmian wynikających jedynie ze zmian cen czynników produkcji, dostosowania do potrzeb użytkownika, dostosowania do potrzeb rynku lokalnego, regularnych zmian sezonowych i innych zmian cyklicznych, obrotu nowymi lub znacząco udoskonalonymi produktami;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w przypadku, gdy przedmiotem operacji jest metoda organizacji rozumiana - nastąpi wprowadzenie nowej metody organizacyjnej do praktyk prowadzenia działalności podmiotu, organizacji pracy lub relacji z podmiotami zewnętrznymi, z wyłączeniem zmian, które opierają się na metodach organizacyjnych już stosowanych przez ten podmiot, zmian w zakresie strategii zarządzania, połączeń i przejęć, zaprzestania stosowania danego procesu, prostego odtworzenia lub podwyższenia majątku, zmian wynikających wyłącznie ze zmian cen czynników produkcji, dostosowania do potrzeb użytkownika, dostosowania do potrzeb rynku lokalnego, regularnych zmian sezonowych lub innych zmian cyklicznych, obrotu nowymi lub znacząco udoskonalonymi produktami.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4) </w:t>
      </w:r>
      <w:r w:rsidRPr="00D24434">
        <w:rPr>
          <w:rFonts w:eastAsia="Times New Roman" w:cs="Arial"/>
          <w:bCs/>
          <w:sz w:val="24"/>
          <w:szCs w:val="20"/>
          <w:lang w:eastAsia="pl-PL"/>
        </w:rPr>
        <w:tab/>
        <w:t>w przypadku, gdy przedmiotem operacji jest metoda marketingu – nastąpi  wdrożenie nowej metody marketingowej wiążącej się ze znaczącymi zmianami w projekcie/konstrukcji produktu lub w opakowaniu, dystrybucji, promocji lub kształtowaniu cen.</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3. Pomoc przyznaje się jeżeli: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operacja będzie realizowana w nie więcej niż dziesięciu etapach, a w przypadku operacji, której planowana wysokość pomocy nie przekracza 1 mln złotych – dwóch etapach;</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złożenie pierwszego wniosku o płatność pośrednią nastąpi do 12 miesięcy od dnia zawarcia umowy;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zakończenie realizacji operacji i złożenie wniosku o płatność końcową nastąpi w terminie 36 miesięcy od dnia zawarcia umowy, lecz nie później niż do dnia 31 grudnia  2022 r., a w przypadku gdy ze względu na zakres lub przedmiot operacji nie jest możliwe osiągnięcie celu operacji w tym terminie – nastąpi w terminie 72 miesięcy od dnia zawarcia umowy, lecz nie później niż do dnia 31 grudnia 2022 r.;</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4) </w:t>
      </w:r>
      <w:r w:rsidRPr="00D24434">
        <w:rPr>
          <w:rFonts w:eastAsia="Times New Roman" w:cs="Arial"/>
          <w:bCs/>
          <w:sz w:val="24"/>
          <w:szCs w:val="20"/>
          <w:lang w:eastAsia="pl-PL"/>
        </w:rPr>
        <w:tab/>
        <w:t>płatność końcowa będzie obejmować nie mniej niż 10% łącznej planowanej wysokości pomocy.</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4. W przypadku operacji obejmujących inwestycje polegające na nabyciu rzeczy będących przedmiotem leasingu, pomoc przyznaje się, jeżeli: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operacja będzie realizowana w nie więcej niż pięciu etapach;</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wniosek o płatność będzie składany nie częściej niż dwa razy w roku;</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zakończenie realizacji operacji i złożenie wniosku o płatność końcową nastąpi w terminie 60 miesięcy od dnia zawarcia umowy, lecz nie później niż do dnia 31 grudnia 2022 r., a w przypadku, o którym mowa w ust. 3 pkt 3 lit. b – 72 miesięcy od dnia zawarcia umowy, lecz nie później niż do dnia 31 grudnia 2022 r.</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5. Przez wniosek o płatność:</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pośrednią – rozumie się wniosek o płatność składany po zrealizowaniu każdego z etapów operacji, jeżeli dany etap nie jest etapem końcowym;</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końcową – rozumie się wniosek o płatność składany po zrealizowaniu całej operacji.</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4. 1. Pomoc przyznaje się w formie refundacji części kosztów kwalifikowalnych, do których zalicza się koszty: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budowy, rozbudowy, nadbudowy, przebudowy lub remontu połączonego z modernizacją obiektów lub infrastruktury,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zakupu lub instalacji:</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a) </w:t>
      </w:r>
      <w:r w:rsidRPr="00D24434">
        <w:rPr>
          <w:rFonts w:eastAsia="Times New Roman" w:cs="Arial"/>
          <w:bCs/>
          <w:sz w:val="24"/>
          <w:szCs w:val="20"/>
          <w:lang w:eastAsia="pl-PL"/>
        </w:rPr>
        <w:tab/>
        <w:t>maszyn lub urządzeń,</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b) </w:t>
      </w:r>
      <w:r w:rsidRPr="00D24434">
        <w:rPr>
          <w:rFonts w:eastAsia="Times New Roman" w:cs="Arial"/>
          <w:bCs/>
          <w:sz w:val="24"/>
          <w:szCs w:val="20"/>
          <w:lang w:eastAsia="pl-PL"/>
        </w:rPr>
        <w:tab/>
        <w:t>aparatury naukowo-badawczej lub innych urządzeń służących do wykonywania badań w ramach operacji – w przypadku gdy całkowity okres amortyzacji tej aparatury lub tych urządzeń nie przekracza okresu realizacji operacji,</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c) </w:t>
      </w:r>
      <w:r w:rsidRPr="00D24434">
        <w:rPr>
          <w:rFonts w:eastAsia="Times New Roman" w:cs="Arial"/>
          <w:bCs/>
          <w:sz w:val="24"/>
          <w:szCs w:val="20"/>
          <w:lang w:eastAsia="pl-PL"/>
        </w:rPr>
        <w:tab/>
        <w:t>materiałów i sprzętu laboratoryjnego niespełniających warunków określonych dla środków trwałych w przepisach o rachunkowości,</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d) </w:t>
      </w:r>
      <w:r w:rsidRPr="00D24434">
        <w:rPr>
          <w:rFonts w:eastAsia="Times New Roman" w:cs="Arial"/>
          <w:bCs/>
          <w:sz w:val="24"/>
          <w:szCs w:val="20"/>
          <w:lang w:eastAsia="pl-PL"/>
        </w:rPr>
        <w:tab/>
        <w:t>wartości niematerialnych i prawnych w rozumieniu przepisów o rachunkowości, w tym koszty zakupu lub instalacji oprogramowania i licencji na oprogramowanie oraz wyników badań naukowych,</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rat zapłaconych z tytułu wykonania umowy leasingu, nieprzekraczające ceny netto nabycia rzeczy, o których mowa w pkt 2 lit. a i b, jeżeli przeniesienie własności tych rzeczy na beneficjenta nastąpi w okresie realizacji operacji, lecz nie później niż do dnia złożenia wniosku o płatność końcową,</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4) </w:t>
      </w:r>
      <w:r w:rsidRPr="00D24434">
        <w:rPr>
          <w:rFonts w:eastAsia="Times New Roman" w:cs="Arial"/>
          <w:bCs/>
          <w:sz w:val="24"/>
          <w:szCs w:val="20"/>
          <w:lang w:eastAsia="pl-PL"/>
        </w:rPr>
        <w:tab/>
        <w:t xml:space="preserve">ogólne, o których mowa w </w:t>
      </w:r>
      <w:hyperlink r:id="rId7" w:anchor="hiperlinkText.rpc?hiperlink=type=tresc:nro=Europejski.1275836:part=a45u2lc&amp;full=1" w:tgtFrame="_parent" w:history="1">
        <w:r w:rsidRPr="00D24434">
          <w:rPr>
            <w:rFonts w:eastAsia="Times New Roman" w:cs="Times New Roman"/>
            <w:bCs/>
            <w:color w:val="0000FF"/>
            <w:sz w:val="24"/>
            <w:szCs w:val="20"/>
            <w:u w:val="single"/>
            <w:lang w:eastAsia="pl-PL"/>
          </w:rPr>
          <w:t>art. 45 ust. 2 lit. c</w:t>
        </w:r>
      </w:hyperlink>
      <w:r w:rsidRPr="00D24434">
        <w:rPr>
          <w:rFonts w:eastAsia="Times New Roman" w:cs="Arial"/>
          <w:bCs/>
          <w:sz w:val="24"/>
          <w:szCs w:val="20"/>
          <w:lang w:eastAsia="pl-PL"/>
        </w:rPr>
        <w:t xml:space="preserve"> rozporządzenia nr 1305/2013, zwane dalej „kosztami ogólnymi”,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5) </w:t>
      </w:r>
      <w:r w:rsidRPr="00D24434">
        <w:rPr>
          <w:rFonts w:eastAsia="Times New Roman" w:cs="Arial"/>
          <w:bCs/>
          <w:sz w:val="24"/>
          <w:szCs w:val="20"/>
          <w:lang w:eastAsia="pl-PL"/>
        </w:rPr>
        <w:tab/>
        <w:t>bieżące, o których mowa w art. 61 ust. 1 rozporządzenia nr 1305/2013, związane z funkcjonowaniem grupy operacyjnej, zwane dalej „kosztami bieżącymi”,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6) </w:t>
      </w:r>
      <w:r w:rsidRPr="00D24434">
        <w:rPr>
          <w:rFonts w:eastAsia="Times New Roman" w:cs="Arial"/>
          <w:bCs/>
          <w:sz w:val="24"/>
          <w:szCs w:val="20"/>
          <w:lang w:eastAsia="pl-PL"/>
        </w:rPr>
        <w:tab/>
        <w:t>badań, o których mowa w art. 61 ust. 2 rozporządzenia nr 1305/2013, obejmujących badania stosowane i prace rozwojowe w rozumieniu ustawy z dnia 30 kwietnia 2010 r. o zasadach finansowania nauki, zwanych dalej „badaniami”</w:t>
      </w:r>
    </w:p>
    <w:p w:rsidR="00EF4820" w:rsidRPr="00D24434" w:rsidRDefault="00EF4820" w:rsidP="00EF4820">
      <w:pPr>
        <w:spacing w:after="0" w:line="360" w:lineRule="auto"/>
        <w:jc w:val="both"/>
        <w:rPr>
          <w:rFonts w:eastAsia="Times New Roman" w:cs="Arial"/>
          <w:bCs/>
          <w:sz w:val="24"/>
          <w:szCs w:val="20"/>
          <w:lang w:eastAsia="pl-PL"/>
        </w:rPr>
      </w:pPr>
      <w:r w:rsidRPr="00D24434">
        <w:rPr>
          <w:rFonts w:eastAsia="Times New Roman" w:cs="Arial"/>
          <w:bCs/>
          <w:sz w:val="24"/>
          <w:szCs w:val="20"/>
          <w:lang w:eastAsia="pl-PL"/>
        </w:rPr>
        <w:t>– które są uzasadnione zakresem operacji, niezbędne do osiągnięcia jej celu oraz racjonalne.</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Do kosztów, o których mowa w ust. 1 pkt 1 oraz pkt 2 lit. a i b, zalicza się koszty transportu do miejsca realizacji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materiałów służących realizacji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maszyn i urządzeń objętych operacją.</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3. Koszty wartości niematerialnych i prawnych, o których mowa w ust. 1 pkt 2 lit. d, są kwalifikowalne w części: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w jakiej te wartości są wykorzystywane na potrzeby realizacji operacji – w przypadku gdy te wartości nie są wykorzystywane wyłącznie na potrzeby realizacji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odpowiadającej wartości odpisów amortyzacyjnych od tych wartości dokonywanych przez okres realizacji operacji – w przypadku gdy całkowity okres amortyzacji tych wartości przekracza okres realizacji operacji.</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4. Do kosztów ogólnych zalicza się koszty: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sprawowania nadzoru inwestorskiego, autorskiego, urbanistycznego, architektonicznego, budowlanego lub konserwatorskiego;</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związane z kierowaniem robotami budowlanymi;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wydatków na certyfikację rezultatów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4) </w:t>
      </w:r>
      <w:r w:rsidRPr="00D24434">
        <w:rPr>
          <w:rFonts w:eastAsia="Times New Roman" w:cs="Arial"/>
          <w:bCs/>
          <w:sz w:val="24"/>
          <w:szCs w:val="20"/>
          <w:lang w:eastAsia="pl-PL"/>
        </w:rPr>
        <w:tab/>
        <w:t>opracowania planu, o którym mowa w art. 57 ust. 1 rozporządzenia nr 1305/2013;</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5) </w:t>
      </w:r>
      <w:r w:rsidRPr="00D24434">
        <w:rPr>
          <w:rFonts w:eastAsia="Times New Roman" w:cs="Arial"/>
          <w:bCs/>
          <w:sz w:val="24"/>
          <w:szCs w:val="20"/>
          <w:lang w:eastAsia="pl-PL"/>
        </w:rPr>
        <w:tab/>
        <w:t>przygotowania dokumentacji technicznej operacji, w szczególności:</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a) </w:t>
      </w:r>
      <w:r w:rsidRPr="00D24434">
        <w:rPr>
          <w:rFonts w:eastAsia="Times New Roman" w:cs="Arial"/>
          <w:bCs/>
          <w:sz w:val="24"/>
          <w:szCs w:val="20"/>
          <w:lang w:eastAsia="pl-PL"/>
        </w:rPr>
        <w:tab/>
        <w:t>kosztorysów,</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b) </w:t>
      </w:r>
      <w:r w:rsidRPr="00D24434">
        <w:rPr>
          <w:rFonts w:eastAsia="Times New Roman" w:cs="Arial"/>
          <w:bCs/>
          <w:sz w:val="24"/>
          <w:szCs w:val="20"/>
          <w:lang w:eastAsia="pl-PL"/>
        </w:rPr>
        <w:tab/>
        <w:t>projektów technologicznych, architektonicznych lub budowlanych,</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c) </w:t>
      </w:r>
      <w:r w:rsidRPr="00D24434">
        <w:rPr>
          <w:rFonts w:eastAsia="Times New Roman" w:cs="Arial"/>
          <w:bCs/>
          <w:sz w:val="24"/>
          <w:szCs w:val="20"/>
          <w:lang w:eastAsia="pl-PL"/>
        </w:rPr>
        <w:tab/>
        <w:t>ocen lub raportów oddziaływania na środowisko,</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d) </w:t>
      </w:r>
      <w:r w:rsidRPr="00D24434">
        <w:rPr>
          <w:rFonts w:eastAsia="Times New Roman" w:cs="Arial"/>
          <w:bCs/>
          <w:sz w:val="24"/>
          <w:szCs w:val="20"/>
          <w:lang w:eastAsia="pl-PL"/>
        </w:rPr>
        <w:tab/>
        <w:t>dokumentacji geologicznej lub hydrologicznej,</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e) </w:t>
      </w:r>
      <w:r w:rsidRPr="00D24434">
        <w:rPr>
          <w:rFonts w:eastAsia="Times New Roman" w:cs="Arial"/>
          <w:bCs/>
          <w:sz w:val="24"/>
          <w:szCs w:val="20"/>
          <w:lang w:eastAsia="pl-PL"/>
        </w:rPr>
        <w:tab/>
        <w:t>wypisów i wyrysów z katastru nieruchomości;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6) </w:t>
      </w:r>
      <w:r w:rsidRPr="00D24434">
        <w:rPr>
          <w:rFonts w:eastAsia="Times New Roman" w:cs="Arial"/>
          <w:bCs/>
          <w:sz w:val="24"/>
          <w:szCs w:val="20"/>
          <w:lang w:eastAsia="pl-PL"/>
        </w:rPr>
        <w:tab/>
        <w:t>studiów wykonalności;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7) </w:t>
      </w:r>
      <w:r w:rsidRPr="00D24434">
        <w:rPr>
          <w:rFonts w:eastAsia="Times New Roman" w:cs="Arial"/>
          <w:bCs/>
          <w:sz w:val="24"/>
          <w:szCs w:val="20"/>
          <w:lang w:eastAsia="pl-PL"/>
        </w:rPr>
        <w:tab/>
        <w:t>przygotowania biznesplanu.</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5. Do kosztów bieżących zalicza się koszty: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aktywizacji potencjalnych partnerów grupy operacyjnej w celu osiągnięcia wykonalności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upowszechnienia i promocji rezultatów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wynajmu budynków, w tym pomieszczeń biurowych stanowiących miejsce pracy osób administrujących realizacją operacji, zwanych dalej „biurem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4) </w:t>
      </w:r>
      <w:r w:rsidRPr="00D24434">
        <w:rPr>
          <w:rFonts w:eastAsia="Times New Roman" w:cs="Arial"/>
          <w:bCs/>
          <w:sz w:val="24"/>
          <w:szCs w:val="20"/>
          <w:lang w:eastAsia="pl-PL"/>
        </w:rPr>
        <w:tab/>
        <w:t xml:space="preserve">utrzymania budynków, w tym pomieszczeń biura operacji, obejmujące koszty: sprzątania, ochrony budynków lub pomieszczeń i dostawy energii elektryczne, cieplnej, gazu, wody oraz odbioru nieczystości płynnych i stałych; </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5) </w:t>
      </w:r>
      <w:r w:rsidRPr="00D24434">
        <w:rPr>
          <w:rFonts w:eastAsia="Times New Roman" w:cs="Arial"/>
          <w:bCs/>
          <w:sz w:val="24"/>
          <w:szCs w:val="20"/>
          <w:lang w:eastAsia="pl-PL"/>
        </w:rPr>
        <w:tab/>
        <w:t>opłat za uczestnictwo w konferencjach;</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6) </w:t>
      </w:r>
      <w:r w:rsidRPr="00D24434">
        <w:rPr>
          <w:rFonts w:eastAsia="Times New Roman" w:cs="Arial"/>
          <w:bCs/>
          <w:sz w:val="24"/>
          <w:szCs w:val="20"/>
          <w:lang w:eastAsia="pl-PL"/>
        </w:rPr>
        <w:tab/>
        <w:t>organizacji spotkań;</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7) </w:t>
      </w:r>
      <w:r w:rsidRPr="00D24434">
        <w:rPr>
          <w:rFonts w:eastAsia="Times New Roman" w:cs="Arial"/>
          <w:bCs/>
          <w:sz w:val="24"/>
          <w:szCs w:val="20"/>
          <w:lang w:eastAsia="pl-PL"/>
        </w:rPr>
        <w:tab/>
        <w:t>przejazdów, dojazdów środkami komunikacji miejscowej i pobytu osób administrujących realizacją operacji oraz innych osób zaangażowanych w jej realizację;</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8) </w:t>
      </w:r>
      <w:r w:rsidRPr="00D24434">
        <w:rPr>
          <w:rFonts w:eastAsia="Times New Roman" w:cs="Arial"/>
          <w:bCs/>
          <w:sz w:val="24"/>
          <w:szCs w:val="20"/>
          <w:lang w:eastAsia="pl-PL"/>
        </w:rPr>
        <w:tab/>
        <w:t>usług pocztowych, telekomunikacyjnych, kurierskich oraz dostępu do Internetu;</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9) </w:t>
      </w:r>
      <w:r w:rsidRPr="00D24434">
        <w:rPr>
          <w:rFonts w:eastAsia="Times New Roman" w:cs="Arial"/>
          <w:bCs/>
          <w:sz w:val="24"/>
          <w:szCs w:val="20"/>
          <w:lang w:eastAsia="pl-PL"/>
        </w:rPr>
        <w:tab/>
        <w:t>zakupu materiałów biurowych i piśmienniczych, usług drukarskich i kopiowania dokumentów;</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10) </w:t>
      </w:r>
      <w:r w:rsidRPr="00D24434">
        <w:rPr>
          <w:rFonts w:eastAsia="Times New Roman" w:cs="Arial"/>
          <w:bCs/>
          <w:sz w:val="24"/>
          <w:szCs w:val="20"/>
          <w:lang w:eastAsia="pl-PL"/>
        </w:rPr>
        <w:tab/>
        <w:t>zakupu urządzeń i sprzętu biurowego w celu wyposażenia biura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11) </w:t>
      </w:r>
      <w:r w:rsidRPr="00D24434">
        <w:rPr>
          <w:rFonts w:eastAsia="Times New Roman" w:cs="Arial"/>
          <w:bCs/>
          <w:sz w:val="24"/>
          <w:szCs w:val="20"/>
          <w:lang w:eastAsia="pl-PL"/>
        </w:rPr>
        <w:tab/>
        <w:t>ubezpieczeń majątkowych;</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12) </w:t>
      </w:r>
      <w:r w:rsidRPr="00D24434">
        <w:rPr>
          <w:rFonts w:eastAsia="Times New Roman" w:cs="Arial"/>
          <w:bCs/>
          <w:sz w:val="24"/>
          <w:szCs w:val="20"/>
          <w:lang w:eastAsia="pl-PL"/>
        </w:rPr>
        <w:tab/>
        <w:t>prowadzenia rachunku bankowego przeznaczonego do obsługi operacji (prowizje i inne opłaty);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13) </w:t>
      </w:r>
      <w:r w:rsidRPr="00D24434">
        <w:rPr>
          <w:rFonts w:eastAsia="Times New Roman" w:cs="Arial"/>
          <w:bCs/>
          <w:sz w:val="24"/>
          <w:szCs w:val="20"/>
          <w:lang w:eastAsia="pl-PL"/>
        </w:rPr>
        <w:tab/>
        <w:t>usług księgowych, kadrowych i doradczych, z wyłączeniem usług doradczych realizowanych w ramach krajowej sieci obszarów wiejskich, o których mowa w art. 54 ust. 1 rozporządzenia nr 1305/2013;</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14) </w:t>
      </w:r>
      <w:r w:rsidRPr="00D24434">
        <w:rPr>
          <w:rFonts w:eastAsia="Times New Roman" w:cs="Arial"/>
          <w:bCs/>
          <w:sz w:val="24"/>
          <w:szCs w:val="20"/>
          <w:lang w:eastAsia="pl-PL"/>
        </w:rPr>
        <w:tab/>
        <w:t>pomocy prawnej bezpośrednio związanej z realizacją czynności objętych operacją, które nie stanowią elementu stałej lub okresowej działalności partnerów grupy operacyjnej, ani nie są związane z ich bieżącymi wydatkami operacyjnymi;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15) </w:t>
      </w:r>
      <w:r w:rsidRPr="00D24434">
        <w:rPr>
          <w:rFonts w:eastAsia="Times New Roman" w:cs="Arial"/>
          <w:bCs/>
          <w:sz w:val="24"/>
          <w:szCs w:val="20"/>
          <w:lang w:eastAsia="pl-PL"/>
        </w:rPr>
        <w:tab/>
        <w:t>wynagrodzenia osób administrujących realizacją operacji oraz innych świadczeń pieniężnych przyznanych tym osobom w związku z wykonywaną pracą wraz ze składkami na ubezpieczenia społeczne, płaconymi przez pracodawcę, oraz składkami na Fundusz Pracy i Fundusz Gwarantowanych Świadczeń Pracowniczych, odpowiadające procentowemu zaangażowaniu czasu pracy tych osób poświęconego na zadania związane z realizacją operacji, lecz nie więcej niż:</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a) </w:t>
      </w:r>
      <w:r w:rsidRPr="00D24434">
        <w:rPr>
          <w:rFonts w:eastAsia="Times New Roman" w:cs="Arial"/>
          <w:bCs/>
          <w:sz w:val="24"/>
          <w:szCs w:val="20"/>
          <w:lang w:eastAsia="pl-PL"/>
        </w:rPr>
        <w:tab/>
        <w:t>dwukrotność przeciętnego miesięcznego wynagrodzenia w sektorze przedsiębiorstw bez wypłat z zysku w IV kwartale roku poprzedzającego rok złożenia wniosku o płatność, publikowanego przez GUS – w przypadku osób pełniących funkcje związane z kierowaniem operacją,</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b) </w:t>
      </w:r>
      <w:r w:rsidRPr="00D24434">
        <w:rPr>
          <w:rFonts w:eastAsia="Times New Roman" w:cs="Arial"/>
          <w:bCs/>
          <w:sz w:val="24"/>
          <w:szCs w:val="20"/>
          <w:lang w:eastAsia="pl-PL"/>
        </w:rPr>
        <w:tab/>
        <w:t>przeciętne miesięczne wynagrodzenia w sektorze przedsiębiorstw bez wypłat z zysku w IV kwartale roku poprzedzającego rok złożenia wniosku o płatność, publikowanego przez GUS – w przypadku pozostałych osób administrujących realizacją operacji.</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6. Do kosztów badań zalicza się koszty: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odpisów amortyzacyjnych od aparatury naukowo-badawczej lub innych urządzeń, służących do wykonywania badań w ramach operacji, ujętych w ewidencji środków trwałych podmiotu ubiegającego się o przyznanie pomocy, niezbędnych do prawidłowej realizacji operacji i bezpośrednio wykorzystywanych w związku z realizacją operacji – w przypadku gdy całkowity okres amortyzacji tej aparatury lub tych urządzeń przekracza okresu realizacji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ponoszone z tytułu odpłatnego korzystania w okresie realizacji operacji z aparatury naukowo-badawczej lub innych urządzeń, służących do wykonywania badań w ramach tej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ponoszone z tytułu odpłatnego korzystania w okresie realizacji operacji ze specjalistycznych środków transportu wewnętrznego niezbędnych do realizacji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4) </w:t>
      </w:r>
      <w:r w:rsidRPr="00D24434">
        <w:rPr>
          <w:rFonts w:eastAsia="Times New Roman" w:cs="Arial"/>
          <w:bCs/>
          <w:sz w:val="24"/>
          <w:szCs w:val="20"/>
          <w:lang w:eastAsia="pl-PL"/>
        </w:rPr>
        <w:tab/>
        <w:t>wynagrodzenia personelu naukowego, bezpośrednio zaangażowanego w realizację badań na rzecz operacji, wraz ze składkami na ubezpieczenia społeczne i zdrowotne, w części, w jakiej wynagrodzenia te są bezpośrednio związane z realizacją operacji, jako nie więcej niż 1,5 krotność wynagrodzenia zasadniczego określonego na podstawie tabeli A załącznika nr 1 oraz załącznika nr 2 do rozporządzenia Ministra Nauki i Szkolnictwa Wyższego z dnia 11 grudnia 2013 r. w sprawie warunków wynagradzania za pracę i przyznawania innych świadczeń związanych z pracą dla pracowników zatrudnionych w uczelni publicznej (Dz. U. poz. 1571).</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7. Do kosztów kwalifikowalnych zalicza się także wartość wkładu rzeczowego, o którym mowa w art. 69 ust. 1 rozporządzenia nr 1303/2013.</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8. Wartość wkładu rzeczowego, o którym mowa w art. 69 ust. 1 rozporządzenia nr 1303/2013, w formie nieodpłatnej pracy ustala się jako iloczyn liczby przepracowanych godzin oraz ilorazu przeciętnego wynagrodzenia w gospodarce narodowej w drugim roku poprzedzającym rok, w którym złożono wniosek o przyznanie pomocy, i liczby 168.</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9. Pomoc nie obejmuje kosztów innych niż określone w ust. 1–8, w szczególności: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podatku od towarów i usług (VAT);</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2)</w:t>
      </w:r>
      <w:r w:rsidRPr="00D24434">
        <w:rPr>
          <w:rFonts w:eastAsia="Times New Roman" w:cs="Arial"/>
          <w:bCs/>
          <w:sz w:val="24"/>
          <w:szCs w:val="20"/>
          <w:lang w:eastAsia="pl-PL"/>
        </w:rPr>
        <w:tab/>
        <w:t>nabycia rzeczy używanych;</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kosztów dostosowania do norm lub wymogów unijnych;</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4) </w:t>
      </w:r>
      <w:r w:rsidRPr="00D24434">
        <w:rPr>
          <w:rFonts w:eastAsia="Times New Roman" w:cs="Arial"/>
          <w:bCs/>
          <w:sz w:val="24"/>
          <w:szCs w:val="20"/>
          <w:lang w:eastAsia="pl-PL"/>
        </w:rPr>
        <w:tab/>
        <w:t>nabycia nieruchomości;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5) </w:t>
      </w:r>
      <w:r w:rsidRPr="00D24434">
        <w:rPr>
          <w:rFonts w:eastAsia="Times New Roman" w:cs="Arial"/>
          <w:bCs/>
          <w:sz w:val="24"/>
          <w:szCs w:val="20"/>
          <w:lang w:eastAsia="pl-PL"/>
        </w:rPr>
        <w:tab/>
        <w:t>leasingu zwrotnego, w tym dodatkowych kosztów związanych z umową leasingu takich jak marża finansującego lub ubezpieczenia.</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5. 1. Pomoc przyznaje się i wypłaca do wysokości limitu, który w okresie realizacji Programu wynosi 12 000 000 zł na jednego beneficjenta, z tym że w odniesieniu do:</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kosztów, o których mowa w § 4 ust. 1 pkt 1–3 oraz kosztów badań, limit ten wynosi w sumie 10 000 000 zł;</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kosztów ogólnych i kosztów bieżących, limit ten wynosi w sumie 2 000 000 zł.</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Pomoc przyznaje się w wysokości do:</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100% kosztów ogólnych i kosztów bieżących;</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90% kosztów badań;</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50% pozostałych kosztów kwalifikowalnych operacji.</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3. Przy ustalaniu wysokości pomocy: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1)</w:t>
      </w:r>
      <w:r w:rsidRPr="00D24434">
        <w:rPr>
          <w:rFonts w:eastAsia="Times New Roman" w:cs="Arial"/>
          <w:bCs/>
          <w:sz w:val="24"/>
          <w:szCs w:val="20"/>
          <w:lang w:eastAsia="pl-PL"/>
        </w:rPr>
        <w:tab/>
        <w:t>koszty budowy, rozbudowy, nadbudowy, przebudowy lub remontu połączonego z modernizacją obiektów lub infrastruktury uwzględnia się w wysokości nieprzekraczającej 20% sumy kosztów kwalifikowalnych, o których mowa w § 4 ust. 1 pkt 1–3 oraz kosztów badań;</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koszty ogólne i koszty bieżące uwzględnia się w wysokości nieprzekraczającej 20% sumy kosztów kwalifikowalnych, o których mowa w § 4 ust. 1 pkt 1–3 oraz kosztów badań;</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koszty badań uwzględnia się w wysokości nieprzekraczającej 30% sumy kosztów kwalifikowalnych, o których mowa w § 4 ust. 1 pkt 1–3.</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4. W przypadku gdy wysokość kosztów kwalifikowalnych w zakresie danego zadania ujętego w zestawieniu rzeczowo-finansowym operacji przekracza wartość rynkową tych kosztów ustaloną w wyniku oceny ich racjonalności, przy ustalaniu wysokości pomocy uwzględnia się wartość rynkową tych kosztów.</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6. 1. Prezes Agencji Rynku Rolnego, zwanej dalej „Agencją”, podaje do publicznej wiadomości, na stronie internetowej administrowanej przez Agencję, co najmniej w jednym dzienniku o zasięgu krajowym oraz w siedzibie Centrali Agencji i oddziałów terenowych Agencji ogłoszenie o naborze wniosków o przyznanie pomocy, nie później niż 30 dni przed dniem planowanego rozpoczęcia terminu składania tych wniosków.</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Ogłoszenie o naborze wniosków o przyznanie pomocy zawiera wskazanie dnia rozpoczęcia oraz dnia zakończenia terminu składania wniosków o przyznanie pomocy.</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3. Termin naboru wniosków o przyznanie pomocy nie może być krótszy niż 30 dni oraz dłuższy niż 60 dni.</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4. Agencja udostępnia formularz wniosku o przyznanie pomocy, formularz wniosku o płatność, wzór umowy, wzór biznesplanu i wzór sprawozdania końcowego z realizacji operacji oraz wzory oświadczeń dołączanych do wniosku o przyznanie pomocy, nie później niż w dniu podania do publicznej wiadomości ogłoszenia o naborze wniosków o przyznanie pomocy.</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7. 1. W jednym roku jeden podmiot ubiegający się o przyznanie pomocy może złożyć jeden wniosek o przyznanie pomocy</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Jeden wniosek o przyznanie pomocy może dotyczyć jednej operacji.</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3. Przepisu ust. 1 i 2 nie stosuje się, jeżeli na podstawie uprzednio złożonego wniosku o przyznanie pomocy nie przyznano pomocy.</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 xml:space="preserve">4. W przypadku złożenia przez jeden podmiot ubiegający się o przyznanie pomocy w jednym roku więcej niż jednego wniosku o przyznanie pomocy Agencja rozpatruje wyłącznie wniosek, który pierwszy wpłynął do Agencji. Na operacje objęte pozostałymi wnioskami Agencja nie przyznaje pomocy. Przepis </w:t>
      </w:r>
      <w:r w:rsidRPr="00D24434">
        <w:rPr>
          <w:rFonts w:eastAsia="Times New Roman" w:cs="Times New Roman"/>
          <w:bCs/>
          <w:sz w:val="24"/>
          <w:szCs w:val="20"/>
          <w:lang w:eastAsia="pl-PL"/>
        </w:rPr>
        <w:t>art. 35 ust. 1</w:t>
      </w:r>
      <w:r w:rsidRPr="00D24434">
        <w:rPr>
          <w:rFonts w:eastAsia="Times New Roman" w:cs="Arial"/>
          <w:bCs/>
          <w:sz w:val="24"/>
          <w:szCs w:val="20"/>
          <w:lang w:eastAsia="pl-PL"/>
        </w:rPr>
        <w:t xml:space="preserve"> ustawy, dotyczący odmowy przyznania pomocy, stosuje się odpowiednio.</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5. W przypadku gdy jeden wniosek o przyznanie pomocy dotyczy więcej niż jednej operacji Agencja nie przyznaje pomocy na żadną z tych operacji. Przepis </w:t>
      </w:r>
      <w:r w:rsidRPr="00D24434">
        <w:rPr>
          <w:rFonts w:eastAsia="Times New Roman" w:cs="Times New Roman"/>
          <w:bCs/>
          <w:sz w:val="24"/>
          <w:szCs w:val="20"/>
          <w:lang w:eastAsia="pl-PL"/>
        </w:rPr>
        <w:t>art. 35 ust. 1</w:t>
      </w:r>
      <w:r w:rsidRPr="00D24434">
        <w:rPr>
          <w:rFonts w:eastAsia="Times New Roman" w:cs="Arial"/>
          <w:bCs/>
          <w:sz w:val="24"/>
          <w:szCs w:val="20"/>
          <w:lang w:eastAsia="pl-PL"/>
        </w:rPr>
        <w:t> ustawy, dotyczący odmowy przyznania pomocy, stosuje się odpowiednio.</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8. 1. Wniosek o przyznanie pomocy składa się w Centrali Agencji.</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Wniosek o przyznanie pomocy może być złożony również za pośrednictwem oddziału terenowego Agencji lub za pomocą operatora pocztowego w rozumieniu ustawy z dnia 23 listopada 2012 r. – Prawo pocztowe (Dz. U. poz. 1529 oraz z 2015 r. poz. 1830).</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3. Wniosek o przyznanie pomocy, złożony za pośrednictwem oddziału terenowego Agencji, oddział terenowy Agencji przekazuje niezwłocznie do Centrali Agencji.</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4. W przypadku złożenia wniosku o przyznanie pomocy bezpośrednio w Centrali albo bezpośrednio w oddziale terenowym Agencji za pośrednictwem, którego jest składany ten wniosek, z chwilą złożenia wniosku Agencja wydaje potwierdzenie jego złożenia, zawierające datę wpływu, opatrzone pieczęcią Agencji oraz podpisane przez osobę przyjmującą wniosek. W przypadku złożenia wniosku o przyznanie pomocy za pośrednictwem oddziału terenowego Agencji, za dzień złożenia wniosku uznaje się dzień złożenia wniosku w oddziale terenowym Agencji.</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5. W przypadku złożenia wniosku o przyznanie pomocy przesyłką rejestrowaną, nadaną za pomocą operatora pocztowego w rozumieniu ustawy z dnia 23 listopada 2012 r. – Prawo pocztowe, za dzień złożenia wniosku uznaje się dzień, w którym nadano tę przesyłkę.</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9. 1. Wniosek o przyznanie pomocy zawiera dane niezbędne do jej przyznania, w szczególności: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numer identyfikacyjny podmiotu ubiegającego się o przyznanie pomocy;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nazwę, siedzibę i adres podmiotu ubiegającego się o przyznanie pomocy;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 xml:space="preserve">numer rejestracyjny w centralnym rejestrze przedsiębiorców, o którym mowa w art. 22 ustawy z dnia 11 marca 2004 r. o Agencji Rynku Rolnego i organizacji niektórych rynków rolnych, </w:t>
      </w:r>
      <w:r w:rsidRPr="00D24434">
        <w:rPr>
          <w:rFonts w:eastAsia="Times New Roman" w:cs="Arial"/>
          <w:bCs/>
          <w:color w:val="FF0000"/>
          <w:sz w:val="24"/>
          <w:szCs w:val="20"/>
          <w:lang w:eastAsia="pl-PL"/>
        </w:rPr>
        <w:t>o ile został</w:t>
      </w:r>
      <w:r w:rsidRPr="00D24434">
        <w:rPr>
          <w:rFonts w:eastAsia="Times New Roman" w:cs="Arial"/>
          <w:bCs/>
          <w:sz w:val="24"/>
          <w:szCs w:val="20"/>
          <w:lang w:eastAsia="pl-PL"/>
        </w:rPr>
        <w:t xml:space="preserve"> nadany podmiotowi ubiegającemu się o przyznanie pomocy;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4) </w:t>
      </w:r>
      <w:r w:rsidRPr="00D24434">
        <w:rPr>
          <w:rFonts w:eastAsia="Times New Roman" w:cs="Arial"/>
          <w:bCs/>
          <w:sz w:val="24"/>
          <w:szCs w:val="20"/>
          <w:lang w:eastAsia="pl-PL"/>
        </w:rPr>
        <w:tab/>
        <w:t>opis planowanej operacji, w tym określenie miejsca jej realizacji, celów, zakresu i kosztów;</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5) </w:t>
      </w:r>
      <w:r w:rsidRPr="00D24434">
        <w:rPr>
          <w:rFonts w:eastAsia="Times New Roman" w:cs="Arial"/>
          <w:bCs/>
          <w:sz w:val="24"/>
          <w:szCs w:val="20"/>
          <w:lang w:eastAsia="pl-PL"/>
        </w:rPr>
        <w:tab/>
        <w:t>zestawienie rzeczowo-finansowe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6) </w:t>
      </w:r>
      <w:r w:rsidRPr="00D24434">
        <w:rPr>
          <w:rFonts w:eastAsia="Times New Roman" w:cs="Arial"/>
          <w:bCs/>
          <w:sz w:val="24"/>
          <w:szCs w:val="20"/>
          <w:lang w:eastAsia="pl-PL"/>
        </w:rPr>
        <w:tab/>
        <w:t>kwotę wnioskowanej pomocy;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7) </w:t>
      </w:r>
      <w:r w:rsidRPr="00D24434">
        <w:rPr>
          <w:rFonts w:eastAsia="Times New Roman" w:cs="Arial"/>
          <w:bCs/>
          <w:sz w:val="24"/>
          <w:szCs w:val="20"/>
          <w:lang w:eastAsia="pl-PL"/>
        </w:rPr>
        <w:tab/>
        <w:t>oświadczenia podmiotu ubiegającego się o przyznanie pomocy związane z pomocą;</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8) </w:t>
      </w:r>
      <w:r w:rsidRPr="00D24434">
        <w:rPr>
          <w:rFonts w:eastAsia="Times New Roman" w:cs="Arial"/>
          <w:bCs/>
          <w:sz w:val="24"/>
          <w:szCs w:val="20"/>
          <w:lang w:eastAsia="pl-PL"/>
        </w:rPr>
        <w:tab/>
        <w:t>informację o załącznikach.</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Do wniosku o przyznanie pomocy dołącza się:</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kopię dokumentu ustanawiającego grupę operacyjną, zawierającego co najmniej:</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 a) </w:t>
      </w:r>
      <w:r w:rsidRPr="00D24434">
        <w:rPr>
          <w:rFonts w:eastAsia="Times New Roman" w:cs="Arial"/>
          <w:bCs/>
          <w:sz w:val="24"/>
          <w:szCs w:val="20"/>
          <w:lang w:eastAsia="pl-PL"/>
        </w:rPr>
        <w:tab/>
        <w:t>nazwę i skład podmiotowy grupy operacyjnej,</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 b) </w:t>
      </w:r>
      <w:r w:rsidRPr="00D24434">
        <w:rPr>
          <w:rFonts w:eastAsia="Times New Roman" w:cs="Arial"/>
          <w:bCs/>
          <w:sz w:val="24"/>
          <w:szCs w:val="20"/>
          <w:lang w:eastAsia="pl-PL"/>
        </w:rPr>
        <w:tab/>
        <w:t>określenie formy organizacyjnej grupy operacyjnej,</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 c) </w:t>
      </w:r>
      <w:r w:rsidRPr="00D24434">
        <w:rPr>
          <w:rFonts w:eastAsia="Times New Roman" w:cs="Arial"/>
          <w:bCs/>
          <w:sz w:val="24"/>
          <w:szCs w:val="20"/>
          <w:lang w:eastAsia="pl-PL"/>
        </w:rPr>
        <w:tab/>
        <w:t>wskazanie zadań przypisanych poszczególnym członkom wchodzącym w skład grupy operacyjnej oraz określenie zasad ponoszenia przez tych członków odpowiedzialności z tytułu realizowanych zadań,</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 d) </w:t>
      </w:r>
      <w:r w:rsidRPr="00D24434">
        <w:rPr>
          <w:rFonts w:eastAsia="Times New Roman" w:cs="Arial"/>
          <w:bCs/>
          <w:sz w:val="24"/>
          <w:szCs w:val="20"/>
          <w:lang w:eastAsia="pl-PL"/>
        </w:rPr>
        <w:tab/>
        <w:t>wskazanie celu jej powołania i zakres działalności grupy operacyjnej,</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 e) </w:t>
      </w:r>
      <w:r w:rsidRPr="00D24434">
        <w:rPr>
          <w:rFonts w:eastAsia="Times New Roman" w:cs="Arial"/>
          <w:bCs/>
          <w:sz w:val="24"/>
          <w:szCs w:val="20"/>
          <w:lang w:eastAsia="pl-PL"/>
        </w:rPr>
        <w:tab/>
        <w:t>opis sposobu podejmowania decyzji wewnątrz grupy operacyjnej oraz podział praw do rezultatów działalności grupy;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biznesplan przygotowany na podstawie wzoru opracowanego przez Agencję płatniczą, zawierający co najmniej:</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a) </w:t>
      </w:r>
      <w:r w:rsidRPr="00D24434">
        <w:rPr>
          <w:rFonts w:eastAsia="Times New Roman" w:cs="Arial"/>
          <w:bCs/>
          <w:sz w:val="24"/>
          <w:szCs w:val="20"/>
          <w:lang w:eastAsia="pl-PL"/>
        </w:rPr>
        <w:tab/>
        <w:t>opis celu i założeń przyjętych do jego osiągnięcia w ramach działalności grupy operacyjnej,</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b) </w:t>
      </w:r>
      <w:r w:rsidRPr="00D24434">
        <w:rPr>
          <w:rFonts w:eastAsia="Times New Roman" w:cs="Arial"/>
          <w:bCs/>
          <w:sz w:val="24"/>
          <w:szCs w:val="20"/>
          <w:lang w:eastAsia="pl-PL"/>
        </w:rPr>
        <w:tab/>
        <w:t>opis operacji, które będą realizowane przez grupę operacyjną w ramach Programu, w sposób umożliwiający dokonanie oceny spełniania kryteriów wyboru operacji,</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c) </w:t>
      </w:r>
      <w:r w:rsidRPr="00D24434">
        <w:rPr>
          <w:rFonts w:eastAsia="Times New Roman" w:cs="Arial"/>
          <w:bCs/>
          <w:sz w:val="24"/>
          <w:szCs w:val="20"/>
          <w:lang w:eastAsia="pl-PL"/>
        </w:rPr>
        <w:tab/>
        <w:t>opis zakresu, w jakim operacje planowane do realizacji przez grupę operacyjną przyczynią się do realizacji priorytetów horyzontalnych polityki rozwoju obszarów wiejskich Unii Europejskiej,</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d) </w:t>
      </w:r>
      <w:r w:rsidRPr="00D24434">
        <w:rPr>
          <w:rFonts w:eastAsia="Times New Roman" w:cs="Arial"/>
          <w:bCs/>
          <w:sz w:val="24"/>
          <w:szCs w:val="20"/>
          <w:lang w:eastAsia="pl-PL"/>
        </w:rPr>
        <w:tab/>
        <w:t>harmonogram działalności grupy operacyjnej i realizacji operacji planowanych przez tę grupę,</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e) </w:t>
      </w:r>
      <w:r w:rsidRPr="00D24434">
        <w:rPr>
          <w:rFonts w:eastAsia="Times New Roman" w:cs="Arial"/>
          <w:bCs/>
          <w:sz w:val="24"/>
          <w:szCs w:val="20"/>
          <w:lang w:eastAsia="pl-PL"/>
        </w:rPr>
        <w:tab/>
        <w:t>opis sposobu finansowania operacji planowanych do realizacji przez grupę operacyjną wraz ze źródłami finansowania;</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kosztorys inwestorski – w przypadku gdy operacja obejmuje inwestycję polegającą na budowie, rozbudowie, nadbudowie, przebudowie lub remoncie połączonym z modernizacją;</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4) </w:t>
      </w:r>
      <w:r w:rsidRPr="00D24434">
        <w:rPr>
          <w:rFonts w:eastAsia="Times New Roman" w:cs="Arial"/>
          <w:bCs/>
          <w:sz w:val="24"/>
          <w:szCs w:val="20"/>
          <w:lang w:eastAsia="pl-PL"/>
        </w:rPr>
        <w:tab/>
        <w:t>dokument zawierający obliczenie planowanych kosztów robót budowlanych oraz planowanych kosztów prac projektowych określonych na podstawie programu funkcjonalno-użytkowego – w przypadku gdy operacja obejmuje inwestycję polegającą na budowie, rozbudowie, nadbudowie, przebudowie lub remoncie połączonym z modernizacją obiektów lub infrastruktury;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5) </w:t>
      </w:r>
      <w:r w:rsidRPr="00D24434">
        <w:rPr>
          <w:rFonts w:eastAsia="Times New Roman" w:cs="Arial"/>
          <w:bCs/>
          <w:sz w:val="24"/>
          <w:szCs w:val="20"/>
          <w:lang w:eastAsia="pl-PL"/>
        </w:rPr>
        <w:tab/>
        <w:t>oświadczenia przedsiębiorców wchodzących w skład grupy operacyjnej, którzy działają jako przedsiębiorcy prowadzący mikro, małe lub średnie przedsiębiorstwo, w rozumieniu załącznika I do rozporządzenia Komisji (UE) nr 651/2014 z dnia 17 czerwca 2014 r. uznającego niektóre rodzaje pomocy za zgodne z rynkiem wewnętrznym w zastosowaniu art. 107 i 108 Traktatu (Dz. Urz. UE L 187 z 26.06.2014, str. 1), zwanego dalej „rozporządzeniem nr 651/2014”, o tym że prowadzą takie przedsiębiorstwo, sporządzone na formularzu udostępnionym przez Agencję;</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6) </w:t>
      </w:r>
      <w:r w:rsidRPr="00D24434">
        <w:rPr>
          <w:rFonts w:eastAsia="Times New Roman" w:cs="Arial"/>
          <w:bCs/>
          <w:sz w:val="24"/>
          <w:szCs w:val="20"/>
          <w:lang w:eastAsia="pl-PL"/>
        </w:rPr>
        <w:tab/>
        <w:t>kopię promesy udzielenia kredytu lub pożyczki lub kopię umowy kredytowej lub umowy pożyczki – w przypadku gdy operacja będzie współfinansowana ze środków pochodzących z kredytu lub pożyczki;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7) </w:t>
      </w:r>
      <w:r w:rsidRPr="00D24434">
        <w:rPr>
          <w:rFonts w:eastAsia="Times New Roman" w:cs="Arial"/>
          <w:bCs/>
          <w:sz w:val="24"/>
          <w:szCs w:val="20"/>
          <w:lang w:eastAsia="pl-PL"/>
        </w:rPr>
        <w:tab/>
        <w:t>kopię promesy umowy leasingu dotyczącej planowanego zakupu rzeczy wraz z harmonogramem spłat rat leasingowych, z wyszczególnieniem części kapitałowej i części odsetkowej – w przypadku gdy operacja obejmuje inwestycje polegające na nabyciu rzeczy będących przedmiotem leasingu;</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8) </w:t>
      </w:r>
      <w:r w:rsidRPr="00D24434">
        <w:rPr>
          <w:rFonts w:eastAsia="Times New Roman" w:cs="Arial"/>
          <w:bCs/>
          <w:sz w:val="24"/>
          <w:szCs w:val="20"/>
          <w:lang w:eastAsia="pl-PL"/>
        </w:rPr>
        <w:tab/>
        <w:t>oświadczenie podmiotu ubiegającego się o przyznanie pomocy dotyczące nieruchomości, na której będzie realizowana operacja, zawierające w szczególności numer księgi wieczystej prowadzonej dla tej nieruchomości, sporządzone na formularzu udostępnionym przez Agencję;</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9) </w:t>
      </w:r>
      <w:r w:rsidRPr="00D24434">
        <w:rPr>
          <w:rFonts w:eastAsia="Times New Roman" w:cs="Arial"/>
          <w:bCs/>
          <w:sz w:val="24"/>
          <w:szCs w:val="20"/>
          <w:lang w:eastAsia="pl-PL"/>
        </w:rPr>
        <w:tab/>
        <w:t>odpis aktu notarialnego nabycia nieruchomości, na której będzie realizowana operacja – w przypadku gdy tytuł prawny podmiotu ubiegającego się o przyznanie pomocy do tej nieruchomości nie został ujawniony w księdze wieczystej;</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10) </w:t>
      </w:r>
      <w:r w:rsidRPr="00D24434">
        <w:rPr>
          <w:rFonts w:eastAsia="Times New Roman" w:cs="Arial"/>
          <w:bCs/>
          <w:sz w:val="24"/>
          <w:szCs w:val="20"/>
          <w:lang w:eastAsia="pl-PL"/>
        </w:rPr>
        <w:tab/>
        <w:t>kopię umowy dzierżawy, najmu lub użyczenia nieruchomości, na której będzie realizowana operacja, lub innej umowy, na podstawie której podmiot ubiegający się o przyznanie pomocy posiada tę nieruchomość – w przypadku gdy operacja będzie realizowana na nieruchomości będącej przedmiotem takiej umowy;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11) </w:t>
      </w:r>
      <w:r w:rsidRPr="00D24434">
        <w:rPr>
          <w:rFonts w:eastAsia="Times New Roman" w:cs="Arial"/>
          <w:bCs/>
          <w:sz w:val="24"/>
          <w:szCs w:val="20"/>
          <w:lang w:eastAsia="pl-PL"/>
        </w:rPr>
        <w:tab/>
        <w:t>informację o numerze rachunku bankowego podmiotu ubiegającego się o przyznanie pomocy – w przypadku gdy podmiot ubiegający się o przyznanie pomocy ubiega się o zaliczkę;</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12) </w:t>
      </w:r>
      <w:r w:rsidRPr="00D24434">
        <w:rPr>
          <w:rFonts w:eastAsia="Times New Roman" w:cs="Arial"/>
          <w:bCs/>
          <w:sz w:val="24"/>
          <w:szCs w:val="20"/>
          <w:lang w:eastAsia="pl-PL"/>
        </w:rPr>
        <w:tab/>
        <w:t>kopie ostatecznych pozwoleń, zezwoleń lub innych decyzji, których uzyskanie jest wymagane przez odrębne przepisy do realizacji inwestycji objętych operacją, a także kopie innych dokumentów potwierdzających spełnienie określonych w odrębnych przepisach warunków realizacji inwestycji objętych operacją – w przypadku gdy w ramach operacji będą realizowane tego typu inwestycje;</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13) </w:t>
      </w:r>
      <w:r w:rsidRPr="00D24434">
        <w:rPr>
          <w:rFonts w:eastAsia="Times New Roman" w:cs="Arial"/>
          <w:bCs/>
          <w:sz w:val="24"/>
          <w:szCs w:val="20"/>
          <w:lang w:eastAsia="pl-PL"/>
        </w:rPr>
        <w:tab/>
        <w:t xml:space="preserve">wniosek o wpis do centralnego rejestru przedsiębiorców, o którym mowa w art. 22 ustawy z dnia 11 marca 2004 r. o Agencji Rynku Rolnego i organizacji niektórych rynków rolnych – złożony na formularzu rejestracyjnym </w:t>
      </w:r>
      <w:r w:rsidRPr="00D24434">
        <w:rPr>
          <w:rFonts w:eastAsia="Times New Roman" w:cs="Arial"/>
          <w:bCs/>
          <w:sz w:val="24"/>
          <w:szCs w:val="20"/>
          <w:highlight w:val="yellow"/>
          <w:lang w:eastAsia="pl-PL"/>
        </w:rPr>
        <w:t>w przypadku gdy podmiot ubiegający się o przyznanie pomocy nie jest wpisany do</w:t>
      </w:r>
      <w:r w:rsidRPr="00D24434">
        <w:rPr>
          <w:rFonts w:eastAsia="Times New Roman" w:cs="Arial"/>
          <w:bCs/>
          <w:sz w:val="24"/>
          <w:szCs w:val="20"/>
          <w:lang w:eastAsia="pl-PL"/>
        </w:rPr>
        <w:t xml:space="preserve"> </w:t>
      </w:r>
      <w:r w:rsidRPr="00D24434">
        <w:rPr>
          <w:rFonts w:eastAsia="Times New Roman" w:cs="Arial"/>
          <w:bCs/>
          <w:sz w:val="24"/>
          <w:szCs w:val="20"/>
          <w:highlight w:val="yellow"/>
          <w:lang w:eastAsia="pl-PL"/>
        </w:rPr>
        <w:t>tego rejestru</w:t>
      </w:r>
      <w:r w:rsidRPr="00D24434">
        <w:rPr>
          <w:rFonts w:eastAsia="Times New Roman" w:cs="Arial"/>
          <w:bCs/>
          <w:sz w:val="24"/>
          <w:szCs w:val="20"/>
          <w:lang w:eastAsia="pl-PL"/>
        </w:rPr>
        <w:t>;</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14) </w:t>
      </w:r>
      <w:r w:rsidRPr="00D24434">
        <w:rPr>
          <w:rFonts w:eastAsia="Times New Roman" w:cs="Arial"/>
          <w:bCs/>
          <w:sz w:val="24"/>
          <w:szCs w:val="20"/>
          <w:lang w:eastAsia="pl-PL"/>
        </w:rPr>
        <w:tab/>
        <w:t>kopię dokumentacji dotyczącej ewidencji środków trwałych oraz wartości niematerialnych i prawnych – w przypadku podmiotów ubiegających się o przyznanie pomocy zobowiązanych do prowadzenia ewidencji zgodnie z przepisami o podatku dochodowym od osób fizycznych, przepisami o podatku dochodowym od osób prawnych lub przepisami o rachunkowości;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15) </w:t>
      </w:r>
      <w:r w:rsidRPr="00D24434">
        <w:rPr>
          <w:rFonts w:eastAsia="Times New Roman" w:cs="Arial"/>
          <w:bCs/>
          <w:sz w:val="24"/>
          <w:szCs w:val="20"/>
          <w:lang w:eastAsia="pl-PL"/>
        </w:rPr>
        <w:tab/>
        <w:t>opis zadań wymienionych w zestawieniu rzeczowo-finansowym operacji, sporządzony na formularzu opracowanym i udostępnionym przez Agencję.</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3. W przypadkach gdy pozwolenia, zezwolenia lub inne decyzje, których uzyskanie jest wymagane przez odrębne przepisy do realizacji inwestycji objętych operacją, nie są ostateczne w dniu złożenia wniosku o przyznanie pomocy, składa się je w Agencji najpóźniej do dnia zawarcia umowy.</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4. Kopie dokumentów dołącza się w formie kopii potwierdzonych za zgodność z oryginałem przez pracownika Agencji lub podmiot, który wydał dokument, lub poświadczonych za zgodność z oryginałem przez notariusza, z tym że kopie, o których mowa w ust. 2 pkt 1 i 14, mogą być potwierdzone przez podmiot ubiegający się o przyznanie pomocy.</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5. Podmiot ubiegający się o przyznanie pomocy informuje Agencję, w formie pisemnej, o wszelkich zmianach w zakresie danych objętych wnioskiem o przyznanie pomocy, niezwłocznie po ich zaistnieniu.</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10. 1. Jeżeli: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wniosek o przyznanie pomocy nie został złożony w terminie, o którym mowa w § 6 ust. 2, lub</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we wniosku o przyznanie pomocy nie wskazano adresu podmiotu ubiegającego się o przyznanie pomocy i adresu tego nie można ustalić na podstawie posiadanych danych</w:t>
      </w:r>
    </w:p>
    <w:p w:rsidR="00EF4820" w:rsidRPr="00D24434" w:rsidRDefault="00EF4820" w:rsidP="00EF4820">
      <w:pPr>
        <w:spacing w:after="0" w:line="360" w:lineRule="auto"/>
        <w:jc w:val="both"/>
        <w:rPr>
          <w:rFonts w:eastAsia="Times New Roman" w:cs="Arial"/>
          <w:bCs/>
          <w:sz w:val="24"/>
          <w:szCs w:val="20"/>
          <w:lang w:eastAsia="pl-PL"/>
        </w:rPr>
      </w:pPr>
      <w:r w:rsidRPr="00D24434">
        <w:rPr>
          <w:rFonts w:eastAsia="Times New Roman" w:cs="Arial"/>
          <w:bCs/>
          <w:sz w:val="24"/>
          <w:szCs w:val="20"/>
          <w:lang w:eastAsia="pl-PL"/>
        </w:rPr>
        <w:t>– wniosek pozostawia się bez rozpatrzenia.</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Jeżeli wniosek o przyznanie pomocy nie spełnia wymagań innych niż określone w ust. 1 lub został wypełniony nieprawidłowo, Agencja wzywa podmiot ubiegający się o przyznanie pomocy, w formie pisemnej, do usunięcia braków w terminie 14 dni od dnia doręczenia wezwania, chyba że zachodzą niebudzące wątpliwości przesłanki nieprzyznania pomocy.</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3. Przepisu ust. 1 nie stosuje się w odniesieniu do informacji, o których mowa w § 9 ust. 1 pkt 1–3, jeżeli wynikają bezpośrednio z dokumentów dołączonych do wniosku o przyznanie pomocy lub są zawarte w ewidencji producentów w rozumieniu przepisów o krajowym systemie ewidencji producentów, ewidencji gospodarstw rolnych oraz ewidencji wniosków o przyznanie płatności.</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4. Jeżeli podmiot ubiegający się o przyznanie pomocy, pomimo wezwania do usunięcia braków, nie usunął w terminie wszystkich braków, Agencja nie przyznaje pomocy. Przepis art. 35 ust. 1 ustawy, dotyczący odmowy przyznania pomocy, stosuje się odpowiednio.</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5. W przypadku wniosku o przyznanie pomocy, który został złożony w terminie, o którym mowa w § 6 ust. 2, ale wpłynął do Agencji po upływie 30 dni od dnia upływu terminu składania wniosków o przyznanie pomocy, wniosek pozostawia się bez rozpatrzenia.</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6. Złożony wniosek o przyznanie pomocy nie może być zmieniany przez podmiot ubiegający się o przyznanie pomocy w zakresie zestawienia rzeczowo-finansowego operacji, z wyłączeniem zmian wynikających z wezwań Agencji.</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11. 1. Pomoc przysługuje według kolejności ustalonej przez Agencję przy zastosowaniu kryteriów wyboru.</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2. O kolejności przysługiwania pomocy decyduje suma uzyskanych punktów przyznawanych na podstawie następujących kryteriów wyboru:</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skład podmiotowy grupy operacyjnej i rola poszczególnych podmiotów wchodzących w jej skład w realizacji celu operacji są adekwatne do zapewnienia realizacji celu operacji – przyznaje się 2 punkty;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w skład grupy operacyjnej wchodzą osoby posiadające co najmniej</w:t>
      </w:r>
      <w:r w:rsidRPr="00D24434" w:rsidDel="00805357">
        <w:rPr>
          <w:rFonts w:eastAsia="Times New Roman" w:cs="Arial"/>
          <w:bCs/>
          <w:sz w:val="24"/>
          <w:szCs w:val="20"/>
          <w:lang w:eastAsia="pl-PL"/>
        </w:rPr>
        <w:t xml:space="preserve"> </w:t>
      </w:r>
      <w:r w:rsidRPr="00D24434">
        <w:rPr>
          <w:rFonts w:eastAsia="Times New Roman" w:cs="Arial"/>
          <w:bCs/>
          <w:sz w:val="24"/>
          <w:szCs w:val="20"/>
          <w:lang w:eastAsia="pl-PL"/>
        </w:rPr>
        <w:t>stopień naukowy doktora, których kwalifikacje i doświadczenie są związane z dziedzinami nauki niezbędnymi do realizacji operacji – 2 punkty;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w skład grupy operacyjnej wchodzą podmioty, które będą użytkownikami rezultatów operacji, i stanowią:</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a) </w:t>
      </w:r>
      <w:r w:rsidRPr="00D24434">
        <w:rPr>
          <w:rFonts w:eastAsia="Times New Roman" w:cs="Arial"/>
          <w:bCs/>
          <w:sz w:val="24"/>
          <w:szCs w:val="20"/>
          <w:lang w:eastAsia="pl-PL"/>
        </w:rPr>
        <w:tab/>
        <w:t>od 30 do 40% składu grupy – 1 punkt,</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b) </w:t>
      </w:r>
      <w:r w:rsidRPr="00D24434">
        <w:rPr>
          <w:rFonts w:eastAsia="Times New Roman" w:cs="Arial"/>
          <w:bCs/>
          <w:sz w:val="24"/>
          <w:szCs w:val="20"/>
          <w:lang w:eastAsia="pl-PL"/>
        </w:rPr>
        <w:tab/>
        <w:t>powyżej 40% składu grupy – 2 punkty;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4) </w:t>
      </w:r>
      <w:r w:rsidRPr="00D24434">
        <w:rPr>
          <w:rFonts w:eastAsia="Times New Roman" w:cs="Arial"/>
          <w:bCs/>
          <w:sz w:val="24"/>
          <w:szCs w:val="20"/>
          <w:lang w:eastAsia="pl-PL"/>
        </w:rPr>
        <w:tab/>
        <w:t xml:space="preserve">wszyscy przedsiębiorcy wchodzący w skład grupy operacyjnej działają jako przedsiębiorcy prowadzący mikro, małe lub średnie przedsiębiorstwo, w rozumieniu </w:t>
      </w:r>
      <w:hyperlink r:id="rId8" w:anchor="hiperlinkText.rpc?hiperlink=type=tresc:nro=Europejski.1328344:part=zI&amp;full=1" w:tgtFrame="_parent" w:history="1">
        <w:r w:rsidRPr="00D24434">
          <w:rPr>
            <w:rFonts w:eastAsia="Times New Roman" w:cs="Times New Roman"/>
            <w:bCs/>
            <w:color w:val="0000FF"/>
            <w:sz w:val="24"/>
            <w:szCs w:val="20"/>
            <w:u w:val="single"/>
            <w:lang w:eastAsia="pl-PL"/>
          </w:rPr>
          <w:t>załącznika I</w:t>
        </w:r>
      </w:hyperlink>
      <w:r w:rsidRPr="00D24434">
        <w:rPr>
          <w:rFonts w:eastAsia="Times New Roman" w:cs="Arial"/>
          <w:bCs/>
          <w:sz w:val="24"/>
          <w:szCs w:val="20"/>
          <w:lang w:eastAsia="pl-PL"/>
        </w:rPr>
        <w:t> </w:t>
      </w:r>
      <w:r w:rsidRPr="00D24434">
        <w:rPr>
          <w:rFonts w:eastAsia="Times New Roman" w:cs="Arial"/>
          <w:bCs/>
          <w:sz w:val="24"/>
          <w:szCs w:val="20"/>
          <w:highlight w:val="yellow"/>
          <w:lang w:eastAsia="pl-PL"/>
        </w:rPr>
        <w:t xml:space="preserve">rozporządzenia nr 651/2014 </w:t>
      </w:r>
      <w:r w:rsidRPr="00D24434">
        <w:rPr>
          <w:rFonts w:eastAsia="Times New Roman" w:cs="Arial"/>
          <w:bCs/>
          <w:sz w:val="24"/>
          <w:szCs w:val="20"/>
          <w:lang w:eastAsia="pl-PL"/>
        </w:rPr>
        <w:t>– 4 punkty;</w:t>
      </w:r>
    </w:p>
    <w:p w:rsidR="00EF4820" w:rsidRPr="00D24434" w:rsidRDefault="00EF4820" w:rsidP="00EF4820">
      <w:pPr>
        <w:spacing w:after="0" w:line="360" w:lineRule="auto"/>
        <w:ind w:left="510" w:hanging="510"/>
        <w:jc w:val="both"/>
        <w:rPr>
          <w:rFonts w:eastAsia="Times New Roman" w:cs="Arial"/>
          <w:bCs/>
          <w:sz w:val="24"/>
          <w:szCs w:val="20"/>
          <w:highlight w:val="yellow"/>
          <w:lang w:eastAsia="pl-PL"/>
        </w:rPr>
      </w:pPr>
      <w:r w:rsidRPr="00D24434">
        <w:rPr>
          <w:rFonts w:eastAsia="Times New Roman" w:cs="Arial"/>
          <w:bCs/>
          <w:sz w:val="24"/>
          <w:szCs w:val="20"/>
          <w:lang w:eastAsia="pl-PL"/>
        </w:rPr>
        <w:t xml:space="preserve">5) </w:t>
      </w:r>
      <w:r w:rsidRPr="00D24434">
        <w:rPr>
          <w:rFonts w:eastAsia="Times New Roman" w:cs="Arial"/>
          <w:bCs/>
          <w:sz w:val="24"/>
          <w:szCs w:val="20"/>
          <w:lang w:eastAsia="pl-PL"/>
        </w:rPr>
        <w:tab/>
      </w:r>
      <w:r w:rsidRPr="00D24434">
        <w:rPr>
          <w:rFonts w:eastAsia="Times New Roman" w:cs="Arial"/>
          <w:bCs/>
          <w:sz w:val="24"/>
          <w:szCs w:val="20"/>
          <w:highlight w:val="yellow"/>
          <w:lang w:eastAsia="pl-PL"/>
        </w:rPr>
        <w:t>w skład grupy operacyjnej wchodzi podmiot, który udokumentował wcześniejsze zrealizowanie projektu, którego rezultatem jest wdrożenie nowego lub znacznie udoskonalonego produktu lub nowych lub znacząco udoskonalonych praktyk, procesów, technologii lub metod organizacji lub marketingu dotyczących produkcji, przetwarzania lub wprowadzania do obrotu produktu – 2 punkty;</w:t>
      </w:r>
    </w:p>
    <w:p w:rsidR="00EF4820" w:rsidRPr="00D24434" w:rsidRDefault="00EF4820" w:rsidP="00EF4820">
      <w:pPr>
        <w:spacing w:after="0" w:line="360" w:lineRule="auto"/>
        <w:ind w:left="510" w:hanging="510"/>
        <w:jc w:val="both"/>
        <w:rPr>
          <w:rFonts w:eastAsia="Times New Roman" w:cs="Arial"/>
          <w:bCs/>
          <w:sz w:val="24"/>
          <w:szCs w:val="20"/>
          <w:highlight w:val="green"/>
          <w:lang w:eastAsia="pl-PL"/>
        </w:rPr>
      </w:pPr>
      <w:r w:rsidRPr="00D24434">
        <w:rPr>
          <w:rFonts w:eastAsia="Times New Roman" w:cs="Arial"/>
          <w:bCs/>
          <w:sz w:val="24"/>
          <w:szCs w:val="20"/>
          <w:lang w:eastAsia="pl-PL"/>
        </w:rPr>
        <w:t xml:space="preserve">6) </w:t>
      </w:r>
      <w:r w:rsidRPr="00D24434">
        <w:rPr>
          <w:rFonts w:eastAsia="Times New Roman" w:cs="Arial"/>
          <w:bCs/>
          <w:sz w:val="24"/>
          <w:szCs w:val="20"/>
          <w:lang w:eastAsia="pl-PL"/>
        </w:rPr>
        <w:tab/>
      </w:r>
      <w:r w:rsidRPr="00D24434">
        <w:rPr>
          <w:rFonts w:eastAsia="Times New Roman" w:cs="Arial"/>
          <w:bCs/>
          <w:sz w:val="24"/>
          <w:szCs w:val="20"/>
          <w:highlight w:val="green"/>
          <w:lang w:eastAsia="pl-PL"/>
        </w:rPr>
        <w:t>samodzielna realizacja przedmiotu operacji przez grupę operacyjną, w ujęciu finansowym:</w:t>
      </w:r>
    </w:p>
    <w:p w:rsidR="00EF4820" w:rsidRPr="00D24434" w:rsidRDefault="00EF4820" w:rsidP="00EF4820">
      <w:pPr>
        <w:spacing w:after="0" w:line="360" w:lineRule="auto"/>
        <w:ind w:left="986" w:hanging="476"/>
        <w:jc w:val="both"/>
        <w:rPr>
          <w:rFonts w:eastAsia="Times New Roman" w:cs="Arial"/>
          <w:bCs/>
          <w:sz w:val="24"/>
          <w:szCs w:val="20"/>
          <w:highlight w:val="green"/>
          <w:lang w:eastAsia="pl-PL"/>
        </w:rPr>
      </w:pPr>
      <w:r w:rsidRPr="00D24434">
        <w:rPr>
          <w:rFonts w:eastAsia="Times New Roman" w:cs="Arial"/>
          <w:bCs/>
          <w:sz w:val="24"/>
          <w:szCs w:val="20"/>
          <w:highlight w:val="green"/>
          <w:lang w:eastAsia="pl-PL"/>
        </w:rPr>
        <w:t xml:space="preserve">a) </w:t>
      </w:r>
      <w:r w:rsidRPr="00D24434">
        <w:rPr>
          <w:rFonts w:eastAsia="Times New Roman" w:cs="Arial"/>
          <w:bCs/>
          <w:sz w:val="24"/>
          <w:szCs w:val="20"/>
          <w:highlight w:val="green"/>
          <w:lang w:eastAsia="pl-PL"/>
        </w:rPr>
        <w:tab/>
        <w:t>powyżej 70% wartości operacji – 4 punkty,</w:t>
      </w:r>
    </w:p>
    <w:p w:rsidR="00EF4820" w:rsidRPr="00D24434" w:rsidRDefault="00EF4820" w:rsidP="00EF4820">
      <w:pPr>
        <w:spacing w:after="0" w:line="360" w:lineRule="auto"/>
        <w:ind w:left="986" w:hanging="476"/>
        <w:jc w:val="both"/>
        <w:rPr>
          <w:rFonts w:eastAsia="Times New Roman" w:cs="Arial"/>
          <w:bCs/>
          <w:sz w:val="24"/>
          <w:szCs w:val="20"/>
          <w:highlight w:val="green"/>
          <w:lang w:eastAsia="pl-PL"/>
        </w:rPr>
      </w:pPr>
      <w:r w:rsidRPr="00D24434">
        <w:rPr>
          <w:rFonts w:eastAsia="Times New Roman" w:cs="Arial"/>
          <w:bCs/>
          <w:sz w:val="24"/>
          <w:szCs w:val="20"/>
          <w:highlight w:val="green"/>
          <w:lang w:eastAsia="pl-PL"/>
        </w:rPr>
        <w:t xml:space="preserve">b) </w:t>
      </w:r>
      <w:r w:rsidRPr="00D24434">
        <w:rPr>
          <w:rFonts w:eastAsia="Times New Roman" w:cs="Arial"/>
          <w:bCs/>
          <w:sz w:val="24"/>
          <w:szCs w:val="20"/>
          <w:highlight w:val="green"/>
          <w:lang w:eastAsia="pl-PL"/>
        </w:rPr>
        <w:tab/>
        <w:t>powyżej 50% do 70% wartości operacji – 2 punkty;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7) </w:t>
      </w:r>
      <w:r w:rsidRPr="00D24434">
        <w:rPr>
          <w:rFonts w:eastAsia="Times New Roman" w:cs="Arial"/>
          <w:bCs/>
          <w:sz w:val="24"/>
          <w:szCs w:val="20"/>
          <w:lang w:eastAsia="pl-PL"/>
        </w:rPr>
        <w:tab/>
        <w:t>zasoby organizacyjne, materialne i finansowe grupy operacyjnej umożliwiają rozpoczęcie realizacji operacji od dnia zawarcia umowy – 3 punkty;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8) </w:t>
      </w:r>
      <w:r w:rsidRPr="00D24434">
        <w:rPr>
          <w:rFonts w:eastAsia="Times New Roman" w:cs="Arial"/>
          <w:bCs/>
          <w:sz w:val="24"/>
          <w:szCs w:val="20"/>
          <w:lang w:eastAsia="pl-PL"/>
        </w:rPr>
        <w:tab/>
        <w:t>rezultatem operacji będą praktyczne korzyści dotyczące:</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a) </w:t>
      </w:r>
      <w:r w:rsidRPr="00D24434">
        <w:rPr>
          <w:rFonts w:eastAsia="Times New Roman" w:cs="Arial"/>
          <w:bCs/>
          <w:sz w:val="24"/>
          <w:szCs w:val="20"/>
          <w:lang w:eastAsia="pl-PL"/>
        </w:rPr>
        <w:tab/>
        <w:t>nie więcej niż 2 produktów rolnych – 1 punkt,</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b) </w:t>
      </w:r>
      <w:r w:rsidRPr="00D24434">
        <w:rPr>
          <w:rFonts w:eastAsia="Times New Roman" w:cs="Arial"/>
          <w:bCs/>
          <w:sz w:val="24"/>
          <w:szCs w:val="20"/>
          <w:lang w:eastAsia="pl-PL"/>
        </w:rPr>
        <w:tab/>
        <w:t>co najmniej 3 produktów rolnych – 2 punkty;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9) </w:t>
      </w:r>
      <w:r w:rsidRPr="00D24434">
        <w:rPr>
          <w:rFonts w:eastAsia="Times New Roman" w:cs="Arial"/>
          <w:bCs/>
          <w:sz w:val="24"/>
          <w:szCs w:val="20"/>
          <w:lang w:eastAsia="pl-PL"/>
        </w:rPr>
        <w:tab/>
        <w:t>czas realizacji operacji wynosi:</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a) </w:t>
      </w:r>
      <w:r w:rsidRPr="00D24434">
        <w:rPr>
          <w:rFonts w:eastAsia="Times New Roman" w:cs="Arial"/>
          <w:bCs/>
          <w:sz w:val="24"/>
          <w:szCs w:val="20"/>
          <w:lang w:eastAsia="pl-PL"/>
        </w:rPr>
        <w:tab/>
        <w:t xml:space="preserve">do 3 lat – 3 punkty, </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b) </w:t>
      </w:r>
      <w:r w:rsidRPr="00D24434">
        <w:rPr>
          <w:rFonts w:eastAsia="Times New Roman" w:cs="Arial"/>
          <w:bCs/>
          <w:sz w:val="24"/>
          <w:szCs w:val="20"/>
          <w:lang w:eastAsia="pl-PL"/>
        </w:rPr>
        <w:tab/>
        <w:t xml:space="preserve">powyżej 3 do 5 lat – 2 punkty, </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c) </w:t>
      </w:r>
      <w:r w:rsidRPr="00D24434">
        <w:rPr>
          <w:rFonts w:eastAsia="Times New Roman" w:cs="Arial"/>
          <w:bCs/>
          <w:sz w:val="24"/>
          <w:szCs w:val="20"/>
          <w:lang w:eastAsia="pl-PL"/>
        </w:rPr>
        <w:tab/>
        <w:t>powyżej 5 lat – 1 punkt;</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10) </w:t>
      </w:r>
      <w:r w:rsidRPr="00D24434">
        <w:rPr>
          <w:rFonts w:eastAsia="Times New Roman" w:cs="Arial"/>
          <w:bCs/>
          <w:sz w:val="24"/>
          <w:szCs w:val="20"/>
          <w:lang w:eastAsia="pl-PL"/>
        </w:rPr>
        <w:tab/>
        <w:t>rezultaty operacji będą udostępnione nieodpłatnie do wykorzystania przez podmioty, które będą ich użytkownikami – 3 punkty;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11) </w:t>
      </w:r>
      <w:r w:rsidRPr="00D24434">
        <w:rPr>
          <w:rFonts w:eastAsia="Times New Roman" w:cs="Arial"/>
          <w:bCs/>
          <w:sz w:val="24"/>
          <w:szCs w:val="20"/>
          <w:lang w:eastAsia="pl-PL"/>
        </w:rPr>
        <w:tab/>
        <w:t>liczba podmiotów, które będą użytkownikami rezultatów operacji, przekracza przynamniej 10-krotnie liczbę członków grupy operacyjnej – 3 punkty;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12) </w:t>
      </w:r>
      <w:r w:rsidRPr="00D24434">
        <w:rPr>
          <w:rFonts w:eastAsia="Times New Roman" w:cs="Arial"/>
          <w:bCs/>
          <w:sz w:val="24"/>
          <w:szCs w:val="20"/>
          <w:lang w:eastAsia="pl-PL"/>
        </w:rPr>
        <w:tab/>
        <w:t>zastosowanie rezultatów operacji jest możliwe:</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a) </w:t>
      </w:r>
      <w:r w:rsidRPr="00D24434">
        <w:rPr>
          <w:rFonts w:eastAsia="Times New Roman" w:cs="Arial"/>
          <w:bCs/>
          <w:sz w:val="24"/>
          <w:szCs w:val="20"/>
          <w:lang w:eastAsia="pl-PL"/>
        </w:rPr>
        <w:tab/>
        <w:t>wyłącznie w jednym województwie – 2 punkty,</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b) </w:t>
      </w:r>
      <w:r w:rsidRPr="00D24434">
        <w:rPr>
          <w:rFonts w:eastAsia="Times New Roman" w:cs="Arial"/>
          <w:bCs/>
          <w:sz w:val="24"/>
          <w:szCs w:val="20"/>
          <w:lang w:eastAsia="pl-PL"/>
        </w:rPr>
        <w:tab/>
        <w:t>w co najmniej dwóch województwach – 3 punkty,</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c) </w:t>
      </w:r>
      <w:r w:rsidRPr="00D24434">
        <w:rPr>
          <w:rFonts w:eastAsia="Times New Roman" w:cs="Arial"/>
          <w:bCs/>
          <w:sz w:val="24"/>
          <w:szCs w:val="20"/>
          <w:lang w:eastAsia="pl-PL"/>
        </w:rPr>
        <w:tab/>
        <w:t>również w innym kraju – 4 punkty;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13) </w:t>
      </w:r>
      <w:r w:rsidRPr="00D24434">
        <w:rPr>
          <w:rFonts w:eastAsia="Times New Roman" w:cs="Arial"/>
          <w:bCs/>
          <w:sz w:val="24"/>
          <w:szCs w:val="20"/>
          <w:lang w:eastAsia="pl-PL"/>
        </w:rPr>
        <w:tab/>
        <w:t>potencjał wprowadzenia rezultatu operacji do powszechnego stosowania:</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a) </w:t>
      </w:r>
      <w:r w:rsidRPr="00D24434">
        <w:rPr>
          <w:rFonts w:eastAsia="Times New Roman" w:cs="Arial"/>
          <w:bCs/>
          <w:sz w:val="24"/>
          <w:szCs w:val="20"/>
          <w:lang w:eastAsia="pl-PL"/>
        </w:rPr>
        <w:tab/>
        <w:t>atrakcyjność i użyteczność rezultatu operacji pozwala na przewidywalne szerokie zastosowanie wśród użytkowników, jednakże koszt związany z nabyciem praw do użytkowania rezultatu może ograniczyć jego potencjał rynkowy – 2 punkty,</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b) </w:t>
      </w:r>
      <w:r w:rsidRPr="00D24434">
        <w:rPr>
          <w:rFonts w:eastAsia="Times New Roman" w:cs="Arial"/>
          <w:bCs/>
          <w:sz w:val="24"/>
          <w:szCs w:val="20"/>
          <w:lang w:eastAsia="pl-PL"/>
        </w:rPr>
        <w:tab/>
        <w:t>szacowana użyteczność rezultatu operacji pozwala na jego szerokie wykorzystanie – 4 punkty;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14) </w:t>
      </w:r>
      <w:r w:rsidRPr="00D24434">
        <w:rPr>
          <w:rFonts w:eastAsia="Times New Roman" w:cs="Arial"/>
          <w:bCs/>
          <w:sz w:val="24"/>
          <w:szCs w:val="20"/>
          <w:lang w:eastAsia="pl-PL"/>
        </w:rPr>
        <w:tab/>
        <w:t>przedmiot operacji 2 – 3 punkty:</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a) </w:t>
      </w:r>
      <w:r w:rsidRPr="00D24434">
        <w:rPr>
          <w:rFonts w:eastAsia="Times New Roman" w:cs="Arial"/>
          <w:bCs/>
          <w:sz w:val="24"/>
          <w:szCs w:val="20"/>
          <w:lang w:eastAsia="pl-PL"/>
        </w:rPr>
        <w:tab/>
        <w:t>innowacje udoskonalające istniejące rozwiązania lub przenoszące istniejące rozwiązania do warunków (geograficznych, środowiskowych, organizacyjnych, technologicznych), w których nie były stosowane lub zwiększające ich użyteczność, niezależnie od zakresu ich wcześniejszego stosowania w Polsce – 2 punkty,</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b) </w:t>
      </w:r>
      <w:r w:rsidRPr="00D24434">
        <w:rPr>
          <w:rFonts w:eastAsia="Times New Roman" w:cs="Arial"/>
          <w:bCs/>
          <w:sz w:val="24"/>
          <w:szCs w:val="20"/>
          <w:lang w:eastAsia="pl-PL"/>
        </w:rPr>
        <w:tab/>
        <w:t>innowacje dotychczas niestosowane w Polsce – 3 punkty;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15) </w:t>
      </w:r>
      <w:r w:rsidRPr="00D24434">
        <w:rPr>
          <w:rFonts w:eastAsia="Times New Roman" w:cs="Arial"/>
          <w:bCs/>
          <w:sz w:val="24"/>
          <w:szCs w:val="20"/>
          <w:lang w:eastAsia="pl-PL"/>
        </w:rPr>
        <w:tab/>
        <w:t xml:space="preserve">opracowanie przedmiotu operacji z wykorzystaniem dostępnych wyników badań: </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a) </w:t>
      </w:r>
      <w:r w:rsidRPr="00D24434">
        <w:rPr>
          <w:rFonts w:eastAsia="Times New Roman" w:cs="Arial"/>
          <w:bCs/>
          <w:sz w:val="24"/>
          <w:szCs w:val="20"/>
          <w:lang w:eastAsia="pl-PL"/>
        </w:rPr>
        <w:tab/>
        <w:t>w ramach operacji konieczny będzie zakup wyników badań, patentów, licencji – 1 punkt,</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b) </w:t>
      </w:r>
      <w:r w:rsidRPr="00D24434">
        <w:rPr>
          <w:rFonts w:eastAsia="Times New Roman" w:cs="Arial"/>
          <w:bCs/>
          <w:sz w:val="24"/>
          <w:szCs w:val="20"/>
          <w:lang w:eastAsia="pl-PL"/>
        </w:rPr>
        <w:tab/>
        <w:t>w ramach operacji konieczne będzie wykonanie badań przemysłowych i rozwojowych – 2 punkty,</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 xml:space="preserve">c) </w:t>
      </w:r>
      <w:r w:rsidRPr="00D24434">
        <w:rPr>
          <w:rFonts w:eastAsia="Times New Roman" w:cs="Arial"/>
          <w:bCs/>
          <w:sz w:val="24"/>
          <w:szCs w:val="20"/>
          <w:lang w:eastAsia="pl-PL"/>
        </w:rPr>
        <w:tab/>
        <w:t>w ramach operacji wymagane będą jedynie eksperymentalne prace rozwojowe – 3 punkty;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16) </w:t>
      </w:r>
      <w:r w:rsidRPr="00D24434">
        <w:rPr>
          <w:rFonts w:eastAsia="Times New Roman" w:cs="Arial"/>
          <w:bCs/>
          <w:sz w:val="24"/>
          <w:szCs w:val="20"/>
          <w:lang w:eastAsia="pl-PL"/>
        </w:rPr>
        <w:tab/>
        <w:t>rezultaty operacji przyczyniają się do ochrony środowiska naturalnego – 2 punkty,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17) </w:t>
      </w:r>
      <w:r w:rsidRPr="00D24434">
        <w:rPr>
          <w:rFonts w:eastAsia="Times New Roman" w:cs="Arial"/>
          <w:bCs/>
          <w:sz w:val="24"/>
          <w:szCs w:val="20"/>
          <w:lang w:eastAsia="pl-PL"/>
        </w:rPr>
        <w:tab/>
        <w:t>rezultaty operacji przyczyniają się do łagodzenia zmian klimatu – 2 punkty,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18) </w:t>
      </w:r>
      <w:r w:rsidRPr="00D24434">
        <w:rPr>
          <w:rFonts w:eastAsia="Times New Roman" w:cs="Arial"/>
          <w:bCs/>
          <w:sz w:val="24"/>
          <w:szCs w:val="20"/>
          <w:lang w:eastAsia="pl-PL"/>
        </w:rPr>
        <w:tab/>
        <w:t>rezultaty operacji będą stosowane z wykorzystaniem odnawialnych źródeł energii – 2 punkty.</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Uzyskane w ramach oceny punkty, o których mowa w punktach 1–18 podlegają zsumowaniu.</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12. 1. Agencja, ustalając kolejność przysługiwania pomocy, uwzględnia wszystkie pozytywnie ocenione wnioski o przyznanie pomocy złożone w Agencji lub jej oddziałach terenowych, w terminie o którym mowa w § 6 ust. 2.</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Kolejność, o której mowa w ust. 1, jest ustalana od operacji, która uzyskała największą liczbę punktów, do operacji, która uzyskała minimalną liczbę punktów.</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3. Jeżeli dane we wniosku o przyznanie pomocy i dokumentach dołączonych do tego wniosku nie zawierają danych niezbędnych do ustalenia liczby punktów za dane kryterium, nie przyznaje się punktów za to kryterium.</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4. Pomoc przysługuje operacjom, które w wyniku oceny uzyskają liczbę punktów nie mniejszą niż 10.</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5. W przypadku operacji o tej samej liczbie punktów, pierwszeństwo w kolejności przysługiwania pomocy przysługuje operacjom o niższej wartości wnioskowanej kwoty pomocy.</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6. Prezes Agencji, w terminie 6 miesięcy od dnia zakończenia terminu, o którym mowa w § 6 ust. 2, ustala kolejność przysługiwania pomocy oraz określa, które z wniosków o przyznanie pomocy mieszczą się w limicie określonym w Programie oraz wskazuje, który wniosek o przyznanie pomocy jako pierwszy zawiera zapotrzebowanie na środki przekraczające wysokość limitu środków określonych w Programie dla działania, o którym mowa w § 1.</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7. Prezes Agencji, w terminie 7 dni po ustaleniu kolejności przysługiwania pomocy, o której mowa w ust. 6, podaje do publicznej wiadomości na stronie internetowej administrowanej przez Agencję informację o wszystkich pozytywnie ocenionych wnioskach, wraz ze wskazaniem numerów identyfikacyjnych wnioskodawców oraz liczby przyznanych punktów.</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8. Jeżeli dane zawarte we wniosku o przyznanie pomocy, mające wpływ na ustalenie kolejności przysługiwania pomocy, ulegną zmianie, aktualizacji informacji o kolejności przysługiwania pomocy w Agencji dokonuje się wyłącznie w przypadku, gdy z nowych danych wynika, że pomoc przysługuje w dalszej kolejności niż pierwotnie ustalona.</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13. 1. Wezwanie przez Agencję podmiotu ubiegającego się o przyznanie pomocy do wykonania określonych czynności w toku postępowania w sprawie przyznania pomocy wstrzymuje bieg terminu rozpatrywania wniosku o przyznanie pomocy do czasu wykonania przez podmiot ubiegający się o przyznanie pomocy tych czynności.</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Jeżeli w trakcie rozpatrywania wniosku o przyznanie pomocy niezbędne jest uzyskanie dodatkowych wyjaśnień lub opinii innego podmiotu, lub zajdą nowe okoliczności budzące wątpliwości co do możliwości przyznania pomocy, termin rozpatrywania wniosku o przyznanie pomocy wydłuża się o czas niezbędny do uzyskania wyjaśnień lub opinii, o czym Agencja informuje na piśmie podmiot ubiegający się o przyznanie pomocy.</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14. 1. W przypadku pozytywnego rozpatrzenia wniosku o przyznanie pomocy, Agencja niezwłocznie wyznacza podmiotowi ubiegającemu się o przyznanie pomocy, w formie pisemnej, termin zawarcia umowy, który nie może być dłuższy niż 30 dni od dnia podania przez Prezesa Agencji informacji o której mowa w § 12 ust. 7.</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W przypadku negatywnego rozpatrzenia wniosku o przyznanie pomocy, Agencja niezwłocznie informuje, w formie pisemnej, podmiot ubiegający się o przyznanie pomocy o odmowie przyznania pomocy, z podaniem przyczyn odmowy. Przepis art. 35 ustawy, dotyczący odmowy przyznania pomocy, stosuje się odpowiednio.</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3. Od odmowy przyznania pomocy, kończącej postępowanie w sprawie przyznania pomocy, podmiotowi ubiegającemu się o przyznanie pomocy przysługuje prawo do wezwania na piśmie Prezesa Agencji do usunięcia naruszenia prawa, w terminie 14 dni od dnia otrzymania pisma o odmowie przyznania pomocy.</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15. 1. Warunki wypłaty środków finansowych z tytułu pomocy określa umowa, zawarta na formularzu o którym mowa w § 6 ust. 4.</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Poza postanowieniami określonymi w art. 36 ust. 1 ustawy, umowa zawiera postanowienia dotyczące:</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warunków i sposobu pozyskiwania przez Agencję danych od beneficjenta, o których mowa w art. 11 ust. 3 ustawy w trakcie realizacji operacji oraz przez okres 5 lat od dnia otrzymania płatności końcowej;</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uwzględnienia wszystkich transakcji związanych z operacją w oddzielnym systemie rachunkowości albo w ramach odpowiedniego kodu rachunkowego, o których mowa w art. 66 ust. 1 lit. c. pkt i rozporządzenia nr 1305/2013;</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osiągnięcia celu operacji i zachowania tego celu przez okres 5 lat, od dnia otrzymania płatności końcowej;</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4) </w:t>
      </w:r>
      <w:r w:rsidRPr="00D24434">
        <w:rPr>
          <w:rFonts w:eastAsia="Times New Roman" w:cs="Arial"/>
          <w:bCs/>
          <w:sz w:val="24"/>
          <w:szCs w:val="20"/>
          <w:lang w:eastAsia="pl-PL"/>
        </w:rPr>
        <w:tab/>
        <w:t>dopuszczalnych zmian w składzie grupy operacyjnej w okresie realizacji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5) </w:t>
      </w:r>
      <w:r w:rsidRPr="00D24434">
        <w:rPr>
          <w:rFonts w:eastAsia="Times New Roman" w:cs="Arial"/>
          <w:bCs/>
          <w:sz w:val="24"/>
          <w:szCs w:val="20"/>
          <w:lang w:eastAsia="pl-PL"/>
        </w:rPr>
        <w:tab/>
        <w:t>niefinansowania kosztów kwalifikowalnych operacji z udziałem innych środków publicznych;</w:t>
      </w:r>
      <w:r w:rsidRPr="00D24434">
        <w:rPr>
          <w:rFonts w:eastAsia="Times New Roman" w:cs="Arial"/>
          <w:bCs/>
          <w:sz w:val="24"/>
          <w:szCs w:val="20"/>
          <w:lang w:eastAsia="pl-PL"/>
        </w:rPr>
        <w:tab/>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6) </w:t>
      </w:r>
      <w:r w:rsidRPr="00D24434">
        <w:rPr>
          <w:rFonts w:eastAsia="Times New Roman" w:cs="Arial"/>
          <w:bCs/>
          <w:sz w:val="24"/>
          <w:szCs w:val="20"/>
          <w:lang w:eastAsia="pl-PL"/>
        </w:rPr>
        <w:tab/>
        <w:t>ograniczeń lub warunków w zakresie:</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a)</w:t>
      </w:r>
      <w:r w:rsidRPr="00D24434">
        <w:rPr>
          <w:rFonts w:eastAsia="Times New Roman" w:cs="Arial"/>
          <w:bCs/>
          <w:sz w:val="24"/>
          <w:szCs w:val="20"/>
          <w:lang w:eastAsia="pl-PL"/>
        </w:rPr>
        <w:tab/>
        <w:t>przenoszenia własności lub posiadania rzeczy nabytych w ramach realizacji operacji lub sposobu ich wykorzystywania w trakcie realizacji operacji oraz przez okres 5 lat od dnia otrzymania płatności końcowej,</w:t>
      </w:r>
    </w:p>
    <w:p w:rsidR="00EF4820" w:rsidRPr="00D24434" w:rsidRDefault="00EF4820" w:rsidP="00EF4820">
      <w:pPr>
        <w:spacing w:after="0" w:line="360" w:lineRule="auto"/>
        <w:ind w:left="986" w:hanging="476"/>
        <w:jc w:val="both"/>
        <w:rPr>
          <w:rFonts w:eastAsia="Times New Roman" w:cs="Arial"/>
          <w:bCs/>
          <w:sz w:val="24"/>
          <w:szCs w:val="20"/>
          <w:lang w:eastAsia="pl-PL"/>
        </w:rPr>
      </w:pPr>
      <w:r w:rsidRPr="00D24434">
        <w:rPr>
          <w:rFonts w:eastAsia="Times New Roman" w:cs="Arial"/>
          <w:bCs/>
          <w:sz w:val="24"/>
          <w:szCs w:val="20"/>
          <w:lang w:eastAsia="pl-PL"/>
        </w:rPr>
        <w:t>b)</w:t>
      </w:r>
      <w:r w:rsidRPr="00D24434">
        <w:rPr>
          <w:rFonts w:eastAsia="Times New Roman" w:cs="Arial"/>
          <w:bCs/>
          <w:sz w:val="24"/>
          <w:szCs w:val="20"/>
          <w:lang w:eastAsia="pl-PL"/>
        </w:rPr>
        <w:tab/>
        <w:t>sposobu lub miejsca prowadzenia działalności związanej z przyznaną pomocą w trakcie realizacji operacji oraz przez okres 5 lat od dnia otrzymania płatności końcowej;</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7) </w:t>
      </w:r>
      <w:r w:rsidRPr="00D24434">
        <w:rPr>
          <w:rFonts w:eastAsia="Times New Roman" w:cs="Arial"/>
          <w:bCs/>
          <w:sz w:val="24"/>
          <w:szCs w:val="20"/>
          <w:lang w:eastAsia="pl-PL"/>
        </w:rPr>
        <w:tab/>
        <w:t>umożliwienia przeprowadzania kontroli związanych z przyznaną pomocą w trakcie realizacji operacji oraz przez okres 5 lat od dnia otrzymania płatności końcowej;</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8) </w:t>
      </w:r>
      <w:r w:rsidRPr="00D24434">
        <w:rPr>
          <w:rFonts w:eastAsia="Times New Roman" w:cs="Arial"/>
          <w:bCs/>
          <w:sz w:val="24"/>
          <w:szCs w:val="20"/>
          <w:lang w:eastAsia="pl-PL"/>
        </w:rPr>
        <w:tab/>
        <w:t xml:space="preserve">zachowania konkurencyjnego trybu wyboru wykonawców poszczególnych zadań ujętych w zestawieniu rzeczowo-finansowym operacji, w przypadku gdy do ich wyboru nie mają zastosowania przepisy ustawy Prawo zamówień publicznych (Dz. U. z 2013 r. poz. 907, z </w:t>
      </w:r>
      <w:proofErr w:type="spellStart"/>
      <w:r w:rsidRPr="00D24434">
        <w:rPr>
          <w:rFonts w:eastAsia="Times New Roman" w:cs="Arial"/>
          <w:bCs/>
          <w:sz w:val="24"/>
          <w:szCs w:val="20"/>
          <w:lang w:eastAsia="pl-PL"/>
        </w:rPr>
        <w:t>późn</w:t>
      </w:r>
      <w:proofErr w:type="spellEnd"/>
      <w:r w:rsidRPr="00D24434">
        <w:rPr>
          <w:rFonts w:eastAsia="Times New Roman" w:cs="Arial"/>
          <w:bCs/>
          <w:sz w:val="24"/>
          <w:szCs w:val="20"/>
          <w:lang w:eastAsia="pl-PL"/>
        </w:rPr>
        <w:t xml:space="preserve">. zm.), zwanej dalej „ustawą </w:t>
      </w:r>
      <w:proofErr w:type="spellStart"/>
      <w:r w:rsidRPr="00D24434">
        <w:rPr>
          <w:rFonts w:eastAsia="Times New Roman" w:cs="Arial"/>
          <w:bCs/>
          <w:sz w:val="24"/>
          <w:szCs w:val="20"/>
          <w:lang w:eastAsia="pl-PL"/>
        </w:rPr>
        <w:t>Pzp</w:t>
      </w:r>
      <w:proofErr w:type="spellEnd"/>
      <w:r w:rsidRPr="00D24434">
        <w:rPr>
          <w:rFonts w:eastAsia="Times New Roman" w:cs="Arial"/>
          <w:bCs/>
          <w:sz w:val="24"/>
          <w:szCs w:val="20"/>
          <w:lang w:eastAsia="pl-PL"/>
        </w:rPr>
        <w:t>”, a wartość danego zadania ujętego w zestawieniu rzeczowo-finansowym operacji przekracza 20 tys. złotych netto,</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9) </w:t>
      </w:r>
      <w:r w:rsidRPr="00D24434">
        <w:rPr>
          <w:rFonts w:eastAsia="Times New Roman" w:cs="Arial"/>
          <w:bCs/>
          <w:sz w:val="24"/>
          <w:szCs w:val="20"/>
          <w:lang w:eastAsia="pl-PL"/>
        </w:rPr>
        <w:tab/>
        <w:t xml:space="preserve">zobowiązania do stosowania ustawy </w:t>
      </w:r>
      <w:proofErr w:type="spellStart"/>
      <w:r w:rsidRPr="00D24434">
        <w:rPr>
          <w:rFonts w:eastAsia="Times New Roman" w:cs="Arial"/>
          <w:bCs/>
          <w:sz w:val="24"/>
          <w:szCs w:val="20"/>
          <w:lang w:eastAsia="pl-PL"/>
        </w:rPr>
        <w:t>Pzp</w:t>
      </w:r>
      <w:proofErr w:type="spellEnd"/>
      <w:r w:rsidRPr="00D24434">
        <w:rPr>
          <w:rFonts w:eastAsia="Times New Roman" w:cs="Arial"/>
          <w:bCs/>
          <w:sz w:val="24"/>
          <w:szCs w:val="20"/>
          <w:lang w:eastAsia="pl-PL"/>
        </w:rPr>
        <w:t>, przez podmioty obowiązane do jej stosowania, zgodnie z art. 3 tej ustawy.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10) </w:t>
      </w:r>
      <w:r w:rsidRPr="00D24434">
        <w:rPr>
          <w:rFonts w:eastAsia="Times New Roman" w:cs="Arial"/>
          <w:bCs/>
          <w:sz w:val="24"/>
          <w:szCs w:val="20"/>
          <w:lang w:eastAsia="pl-PL"/>
        </w:rPr>
        <w:tab/>
        <w:t>przechowywania dokumentów związanych z przyznaną pomocą w trakcie realizacji operacji oraz przez okres 5 lat od dnia otrzymania płatności końcowej;</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11) </w:t>
      </w:r>
      <w:r w:rsidRPr="00D24434">
        <w:rPr>
          <w:rFonts w:eastAsia="Times New Roman" w:cs="Arial"/>
          <w:bCs/>
          <w:sz w:val="24"/>
          <w:szCs w:val="20"/>
          <w:lang w:eastAsia="pl-PL"/>
        </w:rPr>
        <w:tab/>
        <w:t>informowania Agencji o okolicznościach mogących mieć wpływ na wykonanie umowy w trakcie realizacji operacji oraz przez okres 5 lat od dnia otrzymania płatności końcowej;</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12) </w:t>
      </w:r>
      <w:r w:rsidRPr="00D24434">
        <w:rPr>
          <w:rFonts w:eastAsia="Times New Roman" w:cs="Arial"/>
          <w:bCs/>
          <w:sz w:val="24"/>
          <w:szCs w:val="20"/>
          <w:lang w:eastAsia="pl-PL"/>
        </w:rPr>
        <w:tab/>
        <w:t>upowszechnienia informacji na temat realizowanej operacji, zawierające co najmniej elementy wymienione w załączniku nr 1 do rozporządzenia oraz przedkładania sprawozdań dotyczących upowszechniania informacji, wraz z wnioskami o płatność;</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13) </w:t>
      </w:r>
      <w:r w:rsidRPr="00D24434">
        <w:rPr>
          <w:rFonts w:eastAsia="Times New Roman" w:cs="Arial"/>
          <w:bCs/>
          <w:sz w:val="24"/>
          <w:szCs w:val="20"/>
          <w:lang w:eastAsia="pl-PL"/>
        </w:rPr>
        <w:tab/>
        <w:t>przedłożenia wraz z wnioskiem o płatność końcową sprawozdania z realizacji operacji zawierającego co najmniej elementy wymienione w załączniku nr 2 do rozporządzenia;</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14) </w:t>
      </w:r>
      <w:r w:rsidRPr="00D24434">
        <w:rPr>
          <w:rFonts w:eastAsia="Times New Roman" w:cs="Arial"/>
          <w:bCs/>
          <w:sz w:val="24"/>
          <w:szCs w:val="20"/>
          <w:lang w:eastAsia="pl-PL"/>
        </w:rPr>
        <w:tab/>
        <w:t>przestrzegania obowiązków, o których mowa w załączniku III do 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 31.07.2014, str. 18);</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15) </w:t>
      </w:r>
      <w:r w:rsidRPr="00D24434">
        <w:rPr>
          <w:rFonts w:eastAsia="Times New Roman" w:cs="Arial"/>
          <w:bCs/>
          <w:sz w:val="24"/>
          <w:szCs w:val="20"/>
          <w:lang w:eastAsia="pl-PL"/>
        </w:rPr>
        <w:tab/>
        <w:t>wypłaty, rozliczenia, zabezpieczenia i zwrotu środków wypłaconych w przypadku zaprzestania funkcjonowania beneficjenta, przed zakończeniem realizacji operacji, z zastrzeżeniem § 20;</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16) </w:t>
      </w:r>
      <w:r w:rsidRPr="00D24434">
        <w:rPr>
          <w:rFonts w:eastAsia="Times New Roman" w:cs="Arial"/>
          <w:bCs/>
          <w:sz w:val="24"/>
          <w:szCs w:val="20"/>
          <w:lang w:eastAsia="pl-PL"/>
        </w:rPr>
        <w:tab/>
        <w:t>postanowienia dotyczące zasad i zakresu ponoszenia odpowiedzialności w przypadku niewywiązania się z postanowień umowy;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17) </w:t>
      </w:r>
      <w:r w:rsidRPr="00D24434">
        <w:rPr>
          <w:rFonts w:eastAsia="Times New Roman" w:cs="Arial"/>
          <w:bCs/>
          <w:sz w:val="24"/>
          <w:szCs w:val="20"/>
          <w:lang w:eastAsia="pl-PL"/>
        </w:rPr>
        <w:tab/>
        <w:t>zrealizowania operacji i złożenia wniosku o płatność końcową w terminie, o którym mowa w § 3 ust. 3 pkt 3;</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18) </w:t>
      </w:r>
      <w:r w:rsidRPr="00D24434">
        <w:rPr>
          <w:rFonts w:eastAsia="Times New Roman" w:cs="Arial"/>
          <w:bCs/>
          <w:sz w:val="24"/>
          <w:szCs w:val="20"/>
          <w:lang w:eastAsia="pl-PL"/>
        </w:rPr>
        <w:tab/>
        <w:t>wykazu dokumentów, jakie należy dołączyć do wniosku o płatność;</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 xml:space="preserve">3. Dopuszczalna jest jedna zmiana w roku, w zakresie zestawienia rzeczowo-finansowego operacji, jeżeli nie spowoduje ona zmiany możliwości osiągnięcia celów operacji określonych w umowie oraz zwiększenia kwoty pomocy. </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4. Prowadzenie oddzielnego systemu rachunkowości albo korzystanie z odpowiedniego kodu rachunkowego, o których mowa w art. 66 ust. 1 lit. c pkt i rozporządzenia nr 1305/2013, odbywa się w ramach prowadzonych ksiąg rachunkowych albo przez prowadzenie zestawienia faktur lub równoważnych dokumentów księgowych na formularzu opracowanym przez Agencję płatniczą i udostępnionym przez Agencję, gdy na podstawie odrębnych przepisów beneficjent nie jest obowiązany do prowadzenia ksiąg rachunkowych.</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16. 1. Zabezpieczeniem należytego wykonania przez beneficjenta obowiązków określonych w umowie jest weksel niezupełny (in blanco) wraz z deklaracją wekslową sporządzoną na formularzu opracowanym przez Agencję płatniczą i udostępnionym przez Agencję oraz dodatkowo, w przypadku operacji realizowanej w kilku etapach - gwarancja bankowa albo ubezpieczeniowa.</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Weksel wraz z deklaracją wekslową, o których mowa w ust. 1, beneficjent podpisuje w obecności upoważnionego pracownika Agencji. Weksel wraz z deklaracją wekslową składa się w Agencji w dniu zawarcia umowy.</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17. W przypadku, gdy po zawarciu umowy o przyznanie pomocy grupa operacyjna ulegnie rozwiązaniu lub zaprzestanie funkcjonować i realizować operację, z zastrzeżeniem przepisów § 18, następuje:</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rozwiązanie umowy o przyznanie pomocy ze skutkiem natychmiastowym, w przypadku braku wypłaty jakichkolwiek kwot pomocy na rzecz beneficjenta od daty zawarcia umowy o przyznanie pomocy;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 xml:space="preserve">rozwiązanie umowy o przyznanie pomocy ze skutkiem natychmiastowym, a środki nienależnie wypłacone beneficjentowi z tytułu przyznanej pomocy do czasu rozwiązania umowy podlegają odzyskaniu w całości, na zasadach kodeksu cywilnego dotyczących zobowiązań, w przypadku wypłaty jakichkolwiek kwot pomocy na rzecz beneficjenta od daty zawarcia umowy o przyznanie pomocy. </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18. 1. Dopuszczalna jest niepełna realizacja operacji, w wyniku której beneficjent nie jest obowiązany do zwrotu pomocy w całości lub części, w następujących przypadkach:</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dalsza realizacja operacji jest niecelowa ze względu na zmianę warunków otoczenia gospodarczego, powodujących nieopłacalność wdrożenia rezultatu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2) </w:t>
      </w:r>
      <w:r w:rsidRPr="00D24434">
        <w:rPr>
          <w:rFonts w:eastAsia="Times New Roman" w:cs="Arial"/>
          <w:bCs/>
          <w:sz w:val="24"/>
          <w:szCs w:val="20"/>
          <w:lang w:eastAsia="pl-PL"/>
        </w:rPr>
        <w:tab/>
        <w:t>niezależnie od beneficjenta wdrożono (po podpisaniu umowy o przyznanie pomocy, w trakcie realizacji operacji) do praktyki konkurencyjne rozwiązania innowacyjne, dające bardziej korzystne efekty od rozwiązań będących przedmiotem operacji;</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wyniki badań i testów przedmiotu operacji nie potwierdziły słuszności przyjętych założeń, pomimo pozytywnego wyniku oceny merytorycznej na etapie oceny wniosku o przyznanie pomocy;</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4) </w:t>
      </w:r>
      <w:r w:rsidRPr="00D24434">
        <w:rPr>
          <w:rFonts w:eastAsia="Times New Roman" w:cs="Arial"/>
          <w:bCs/>
          <w:sz w:val="24"/>
          <w:szCs w:val="20"/>
          <w:lang w:eastAsia="pl-PL"/>
        </w:rPr>
        <w:tab/>
        <w:t>uniemożliwiona została dalsza realizacja operacji z przyczyn niezależnych od beneficjenta, niemożliwych do przewidzenia na etapie przygotowania operacji, innych niż te, o których mowa w art. 2 ust. 2 rozporządzenia nr 1306/2013.</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W przypadkach, o których mowa w ust. 1 wypłaca się środki finansowe w części dotyczącej operacji, która została zrealizowana zgodnie z warunkami określonymi w umowie, o których mowa w § 15 ust. 2, operacja uznana zostaje za zakończoną, a umowa za zrealizowaną.</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3. Ciężar udowodnienia racjonalności zakończenia realizacji operacji, w wyniku zaistnienia przypadków, o których mowa w ust. 1, spoczywa na beneficjencie działania.</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4. Wypłata środków, o których mowa w ust. 2 może nastąpić po szczegółowej analizie oraz wydaniu opinii na karcie oceny wniosku przez Agencję, na podstawie dowodów przedstawionych przez beneficjenta.</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19. 1. Środki finansowe z tytułu pomocy mogą być wypłacone na warunkach określonych w umowie, jeżeli beneficjent:</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1)</w:t>
      </w:r>
      <w:r w:rsidRPr="00D24434">
        <w:rPr>
          <w:rFonts w:eastAsia="Times New Roman" w:cs="Arial"/>
          <w:bCs/>
          <w:sz w:val="24"/>
          <w:szCs w:val="20"/>
          <w:lang w:eastAsia="pl-PL"/>
        </w:rPr>
        <w:tab/>
        <w:t>zrealizował operację lub jej etap, w tym poniósł związane z tym koszty, zgodnie z warunkami określonymi w rozporządzeniu i w umowie oraz określonymi w innych przepisach dotyczących inwestycji objętych operacją;</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2)</w:t>
      </w:r>
      <w:r w:rsidRPr="00D24434">
        <w:rPr>
          <w:rFonts w:eastAsia="Times New Roman" w:cs="Arial"/>
          <w:bCs/>
          <w:sz w:val="24"/>
          <w:szCs w:val="20"/>
          <w:lang w:eastAsia="pl-PL"/>
        </w:rPr>
        <w:tab/>
        <w:t>zrealizował lub realizuje zobowiązania określone w umowie;</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3)</w:t>
      </w:r>
      <w:r w:rsidRPr="00D24434">
        <w:rPr>
          <w:rFonts w:eastAsia="Times New Roman" w:cs="Arial"/>
          <w:bCs/>
          <w:sz w:val="24"/>
          <w:szCs w:val="20"/>
          <w:lang w:eastAsia="pl-PL"/>
        </w:rPr>
        <w:tab/>
        <w:t>udokumentował zrealizowanie operacji lub jej etapu, w tym poniesienie kosztów kwalifikowalnych z tym związanych;</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Koszty kwalifikowalne podlegają refundacji w wysokości określonej w umowie o przyznanie pomocy, jeżeli zostały poniesione:</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1) </w:t>
      </w:r>
      <w:r w:rsidRPr="00D24434">
        <w:rPr>
          <w:rFonts w:eastAsia="Times New Roman" w:cs="Arial"/>
          <w:bCs/>
          <w:sz w:val="24"/>
          <w:szCs w:val="20"/>
          <w:lang w:eastAsia="pl-PL"/>
        </w:rPr>
        <w:tab/>
        <w:t>od dnia, w którym została zawarta umowa, jeżeli realizacja zestawienia rzeczowo-finansowego operacji w zakresie danego kosztu została rozpoczęta nie wcześniej niż w tym dniu, a w przypadku kosztów ogólnych – od dnia 1 stycznia 2014 r.:</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2)</w:t>
      </w:r>
      <w:r w:rsidRPr="00D24434">
        <w:rPr>
          <w:rFonts w:eastAsia="Times New Roman" w:cs="Arial"/>
          <w:bCs/>
          <w:sz w:val="24"/>
          <w:szCs w:val="20"/>
          <w:lang w:eastAsia="pl-PL"/>
        </w:rPr>
        <w:tab/>
        <w:t>w wyniku wyboru przez beneficjenta wykonawców i dostawców poszczególnych zadań ujętych w zestawieniu rzeczowo-finansowym operacji z zachowaniem konkurencyjnego trybu ich wyboru określonego w umowie:</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 xml:space="preserve">3) </w:t>
      </w:r>
      <w:r w:rsidRPr="00D24434">
        <w:rPr>
          <w:rFonts w:eastAsia="Times New Roman" w:cs="Arial"/>
          <w:bCs/>
          <w:sz w:val="24"/>
          <w:szCs w:val="20"/>
          <w:lang w:eastAsia="pl-PL"/>
        </w:rPr>
        <w:tab/>
        <w:t>w formie rozliczenia bezgotówkowego.</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20. 1. Liczba podmiotów wchodzących w skład grupy operacyjnej może ulec zmianie po zawarciu umowy, o ile zmiana ta nie ma wpływu na warunki przyznania pomocy i na wyniki oceny wniosku o przyznanie pomocy.</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Zmiana o której mowa w ust. 1 nie wpływa na zwiększenie wysokości przyznanej pomocy.</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3. Beneficjent obowiązany jest do poinformowania Agencji o planowanej zmianie, o której mowa w ust. 1, nie później niż 30 dni przed planowanym terminem jej wprowadzenia.</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4. Agencja informuje beneficjenta w terminie 14 dni od dnia otrzymania informacji, o której mowa w ust. 3, o wynikach weryfikacji planowanej przez beneficjenta zmiany.</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5. W przypadku stwierdzenia przez Agencję możliwości dokonania zmiany, o której mowa w ust. 1, sporządzany jest aneks do zawartej umowy.</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 xml:space="preserve">6. W przypadku stwierdzenia przez Agencję, że planowana zmiana, o której mowa w ust. 1, będzie miała negatywny wpływ na warunki przyznania pomocy, w sposób uniemożliwiający realizację zawartej umowy, Agencja informuje beneficjenta o skutkach dokonania planowanej zmiany, polegających na rozwiązaniu umowy o przyznaniu pomocy ze skutkiem natychmiastowym. </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7. Postępowanie o którym mowa w ust. 4 odbywa się zgodnie z warunkami określonymi w umowie.</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21. 1.Środki finansowe wypłacane są na wniosek o płatność.</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Wniosek o płatność składa się w Centrali Agencji, na zasadach określonych w § 8.</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3. Wniosek o płatność złożony po terminie określonym w umowie, pozostawia się bez rozpatrzenia.</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22. 1. Jeżeli wniosek o płatność nie został wypełniony we wszystkich wymaganych pozycjach lub nie dołączono do niego wymaganych dokumentów, lub wniosek lub dokumenty nie spełniają innych wymagań, Agencja wzywa beneficjenta, w formie pisemnej, do usunięcia braków w terminie 14 dni od dnia doręczenia wezwania.</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Jeżeli beneficjent, pomimo wezwania, nie usunął braków w wyznaczonym terminie, Agencja wzywa ponownie beneficjenta, w formie pisemnej, do usunięcia braków w terminie 14 dni od dnia doręczenia wezwania.</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3. Jeżeli beneficjent, pomimo ponownego wezwania, nie usunął braków, Agencja rozpatruje wniosek o płatność w zakresie, w jakim został wypełniony, oraz na podstawie dołączonych i poprawnie sporządzonych dokumentów.</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4. Agencja, w trakcie rozpatrywania wniosku o płatność, może wzywać beneficjenta, w formie pisemnej, do wyjaśnienia faktów istotnych dla rozstrzygnięcia sprawy lub przedstawienia dowodów na potwierdzenie tych faktów, w terminie 14 dni od dnia doręczenia wezwania.</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5. Agencja, oceniając wniosek o płatność bierze pod uwagę zakres osiągnięcia celu operacji i zgodność przedstawionych rezultatów z założeniami operacji.</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6. Przepisy § 13 stosuje się odpowiednio.</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 23. 1. Wypłaty środków finansowych z tytułu pomocy dokonuje się niezwłocznie po pozytywnym rozpatrzeniu wniosku o płatność, w terminie 6 miesięcy od dnia złożenia wniosku o płatność.</w:t>
      </w:r>
    </w:p>
    <w:p w:rsidR="00EF4820" w:rsidRPr="00D24434" w:rsidRDefault="00EF4820" w:rsidP="00EF4820">
      <w:pPr>
        <w:suppressAutoHyphens/>
        <w:autoSpaceDE w:val="0"/>
        <w:autoSpaceDN w:val="0"/>
        <w:adjustRightInd w:val="0"/>
        <w:spacing w:after="0" w:line="360" w:lineRule="auto"/>
        <w:ind w:firstLine="510"/>
        <w:jc w:val="both"/>
        <w:rPr>
          <w:rFonts w:eastAsia="Times New Roman" w:cs="Arial"/>
          <w:bCs/>
          <w:sz w:val="24"/>
          <w:szCs w:val="20"/>
          <w:lang w:eastAsia="pl-PL"/>
        </w:rPr>
      </w:pPr>
      <w:r w:rsidRPr="00D24434">
        <w:rPr>
          <w:rFonts w:eastAsia="Times New Roman" w:cs="Arial"/>
          <w:bCs/>
          <w:sz w:val="24"/>
          <w:szCs w:val="20"/>
          <w:lang w:eastAsia="pl-PL"/>
        </w:rPr>
        <w:t>2. Agencja może, na uzasadnioną prośbę beneficjenta, wyrazić zgodę na przedłużenie terminu wykonania przez beneficjenta określonej czynności w toku postępowania o wypłatę pomocy, przy czym przedłużenie terminów wykonania przez beneficjenta określonych czynności nie może przekroczyć łącznie 30 dni.</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24. Agencja może, na uzasadnioną prośbę beneficjenta, wyrazić zgodę na zakończenie realizacji operacji lub złożenie wniosku o płatność końcową po upływie terminów określonych w § 4 ust. 2 pkt 3, w terminie nie dłuższym niż 6 miesięcy od upływu tych terminów, ale nie później niż do dnia 31 grudnia 2022 r.</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25. W przypadku operacji obejmujących inwestycje polegające na nabyciu rzeczy będących przedmiotem leasingu, beneficjent składa w Centrali Agencji, co najmniej 30 dni przed dniem złożenia wniosku o płatność pośrednią, w ramach którego po raz pierwszy zostaną ujęte raty zapłacone tytułem wykonania umowy leasingu:</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1)</w:t>
      </w:r>
      <w:r w:rsidRPr="00D24434">
        <w:rPr>
          <w:rFonts w:eastAsia="Times New Roman" w:cs="Arial"/>
          <w:bCs/>
          <w:sz w:val="24"/>
          <w:szCs w:val="20"/>
          <w:lang w:eastAsia="pl-PL"/>
        </w:rPr>
        <w:tab/>
        <w:t>kopię umowy leasingu wraz z harmonogramem spłat;</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2)</w:t>
      </w:r>
      <w:r w:rsidRPr="00D24434">
        <w:rPr>
          <w:rFonts w:eastAsia="Times New Roman" w:cs="Arial"/>
          <w:bCs/>
          <w:sz w:val="24"/>
          <w:szCs w:val="20"/>
          <w:lang w:eastAsia="pl-PL"/>
        </w:rPr>
        <w:tab/>
        <w:t>oryginał albo kopię potwierdzoną za zgodność z oryginałem przez finansującego faktury sprzedaży rzeczy będących przedmiotem leasingu wystawionej przez zbywcę na rzecz finansującego,</w:t>
      </w:r>
    </w:p>
    <w:p w:rsidR="00EF4820" w:rsidRPr="00D24434" w:rsidRDefault="00EF4820" w:rsidP="00EF4820">
      <w:pPr>
        <w:spacing w:after="0" w:line="360" w:lineRule="auto"/>
        <w:ind w:left="510" w:hanging="510"/>
        <w:jc w:val="both"/>
        <w:rPr>
          <w:rFonts w:eastAsia="Times New Roman" w:cs="Arial"/>
          <w:bCs/>
          <w:sz w:val="24"/>
          <w:szCs w:val="20"/>
          <w:lang w:eastAsia="pl-PL"/>
        </w:rPr>
      </w:pPr>
      <w:r w:rsidRPr="00D24434">
        <w:rPr>
          <w:rFonts w:eastAsia="Times New Roman" w:cs="Arial"/>
          <w:bCs/>
          <w:sz w:val="24"/>
          <w:szCs w:val="20"/>
          <w:lang w:eastAsia="pl-PL"/>
        </w:rPr>
        <w:t>3)</w:t>
      </w:r>
      <w:r w:rsidRPr="00D24434">
        <w:rPr>
          <w:rFonts w:eastAsia="Times New Roman" w:cs="Arial"/>
          <w:bCs/>
          <w:sz w:val="24"/>
          <w:szCs w:val="20"/>
          <w:lang w:eastAsia="pl-PL"/>
        </w:rPr>
        <w:tab/>
        <w:t>oryginał albo kopię potwierdzoną za zgodność z oryginałem przez finansującego umowę przeniesienia własności rzeczy będących przedmiotem leasingu na rzecz beneficjenta.</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26. Poza okolicznościami siły wyższej i nadzwyczajnymi okolicznościami, o których mowa w art. 2 ust. 2 rozporządzenia nr 1306/2013 oraz w § 18 beneficjent nie jest obowiązany do zwrotu pomocy w części dotyczącej operacji, która została zrealizowana zgodnie z warunkami określonymi w umowie, o których mowa w § 15 ust. 2, jeżeli cel operacji został osiągnięty i zachowany przez 5 lat od dnia otrzymania płatności końcowej.</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27. 1. Obliczania i oznaczania terminów związanych z wykonywaniem czynności w toku postępowania w sprawie o przyznanie pomocy i wypłatę środków finansowych z tytułu pomocy dokonuje się zgodnie z przepisami Kodeksu cywilnego dotyczącymi terminów.</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2. Termin uważa się za zachowany, jeżeli przed jego upływem pismo zostało nadane w polskiej placówce pocztowej operatora wyznaczonego w rozumieniu ustawy z dnia 23 listopada 2012 r. – Prawo pocztowe przesyłką rejestrowaną albo złożone w polskim urzędzie konsularnym.</w:t>
      </w:r>
    </w:p>
    <w:p w:rsidR="00EF4820" w:rsidRPr="00D24434" w:rsidRDefault="00EF4820" w:rsidP="00EF4820">
      <w:pPr>
        <w:suppressAutoHyphens/>
        <w:autoSpaceDE w:val="0"/>
        <w:autoSpaceDN w:val="0"/>
        <w:adjustRightInd w:val="0"/>
        <w:spacing w:before="120" w:after="0" w:line="360" w:lineRule="auto"/>
        <w:ind w:firstLine="510"/>
        <w:jc w:val="both"/>
        <w:rPr>
          <w:rFonts w:eastAsia="Times New Roman" w:cs="Arial"/>
          <w:sz w:val="24"/>
          <w:szCs w:val="20"/>
          <w:lang w:eastAsia="pl-PL"/>
        </w:rPr>
      </w:pPr>
      <w:r w:rsidRPr="00D24434">
        <w:rPr>
          <w:rFonts w:eastAsia="Times New Roman" w:cs="Arial"/>
          <w:sz w:val="24"/>
          <w:szCs w:val="20"/>
          <w:lang w:eastAsia="pl-PL"/>
        </w:rPr>
        <w:t>§ 28. Rozporządzenie wchodzi w życie z dniem następującym po dniu ogłoszenia.</w:t>
      </w:r>
    </w:p>
    <w:p w:rsidR="00EF4820" w:rsidRPr="00D24434" w:rsidRDefault="00EF4820" w:rsidP="00EF4820">
      <w:pPr>
        <w:keepNext/>
        <w:suppressAutoHyphens/>
        <w:spacing w:after="120" w:line="360" w:lineRule="auto"/>
        <w:ind w:left="4820"/>
        <w:jc w:val="center"/>
        <w:rPr>
          <w:rFonts w:eastAsia="Times New Roman" w:cs="Times New Roman"/>
          <w:b/>
          <w:bCs/>
          <w:caps/>
          <w:kern w:val="24"/>
          <w:sz w:val="24"/>
          <w:szCs w:val="24"/>
          <w:lang w:eastAsia="pl-PL"/>
        </w:rPr>
      </w:pPr>
    </w:p>
    <w:p w:rsidR="00EF4820" w:rsidRPr="00D24434" w:rsidRDefault="00EF4820" w:rsidP="00EF4820">
      <w:pPr>
        <w:keepNext/>
        <w:suppressAutoHyphens/>
        <w:spacing w:after="120" w:line="360" w:lineRule="auto"/>
        <w:ind w:left="4820"/>
        <w:jc w:val="center"/>
        <w:rPr>
          <w:rFonts w:eastAsia="Times New Roman" w:cs="Times New Roman"/>
          <w:b/>
          <w:bCs/>
          <w:caps/>
          <w:kern w:val="24"/>
          <w:sz w:val="24"/>
          <w:szCs w:val="24"/>
          <w:lang w:eastAsia="pl-PL"/>
        </w:rPr>
      </w:pPr>
    </w:p>
    <w:p w:rsidR="00EF4820" w:rsidRPr="00D24434" w:rsidRDefault="00EF4820" w:rsidP="00EF4820">
      <w:pPr>
        <w:keepNext/>
        <w:suppressAutoHyphens/>
        <w:spacing w:after="120" w:line="360" w:lineRule="auto"/>
        <w:ind w:left="4820"/>
        <w:jc w:val="center"/>
        <w:rPr>
          <w:rFonts w:eastAsia="Times New Roman" w:cs="Times New Roman"/>
          <w:b/>
          <w:bCs/>
          <w:caps/>
          <w:kern w:val="24"/>
          <w:sz w:val="24"/>
          <w:szCs w:val="24"/>
          <w:lang w:eastAsia="pl-PL"/>
        </w:rPr>
      </w:pPr>
      <w:r w:rsidRPr="00D24434">
        <w:rPr>
          <w:rFonts w:eastAsia="Times New Roman" w:cs="Times New Roman"/>
          <w:b/>
          <w:bCs/>
          <w:caps/>
          <w:kern w:val="24"/>
          <w:sz w:val="24"/>
          <w:szCs w:val="24"/>
          <w:lang w:eastAsia="pl-PL"/>
        </w:rPr>
        <w:t xml:space="preserve">minister rolnictwa </w:t>
      </w:r>
    </w:p>
    <w:p w:rsidR="00EF4820" w:rsidRPr="00D24434" w:rsidRDefault="00EF4820" w:rsidP="00EF4820">
      <w:pPr>
        <w:keepNext/>
        <w:suppressAutoHyphens/>
        <w:spacing w:after="120" w:line="360" w:lineRule="auto"/>
        <w:ind w:left="4820"/>
        <w:jc w:val="center"/>
        <w:rPr>
          <w:rFonts w:eastAsia="Times New Roman" w:cs="Times New Roman"/>
          <w:b/>
          <w:bCs/>
          <w:caps/>
          <w:kern w:val="24"/>
          <w:sz w:val="24"/>
          <w:szCs w:val="24"/>
          <w:lang w:eastAsia="pl-PL"/>
        </w:rPr>
      </w:pPr>
      <w:r w:rsidRPr="00D24434">
        <w:rPr>
          <w:rFonts w:eastAsia="Times New Roman" w:cs="Times New Roman"/>
          <w:b/>
          <w:bCs/>
          <w:caps/>
          <w:kern w:val="24"/>
          <w:sz w:val="24"/>
          <w:szCs w:val="24"/>
          <w:lang w:eastAsia="pl-PL"/>
        </w:rPr>
        <w:t>i rozwoju wsi</w:t>
      </w:r>
    </w:p>
    <w:p w:rsidR="00EF4820" w:rsidRPr="00D24434" w:rsidRDefault="00EF4820" w:rsidP="00EF4820">
      <w:pPr>
        <w:keepNext/>
        <w:suppressAutoHyphens/>
        <w:spacing w:after="120" w:line="360" w:lineRule="auto"/>
        <w:ind w:left="4820"/>
        <w:jc w:val="center"/>
        <w:rPr>
          <w:rFonts w:eastAsia="Times New Roman" w:cs="Times New Roman"/>
          <w:b/>
          <w:bCs/>
          <w:caps/>
          <w:kern w:val="24"/>
          <w:sz w:val="24"/>
          <w:szCs w:val="24"/>
          <w:lang w:eastAsia="pl-PL"/>
        </w:rPr>
      </w:pPr>
    </w:p>
    <w:p w:rsidR="008F4D88" w:rsidRDefault="008F4D88"/>
    <w:sectPr w:rsidR="008F4D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CEF" w:rsidRDefault="00040CEF" w:rsidP="00EF4820">
      <w:pPr>
        <w:spacing w:after="0" w:line="240" w:lineRule="auto"/>
      </w:pPr>
      <w:r>
        <w:separator/>
      </w:r>
    </w:p>
  </w:endnote>
  <w:endnote w:type="continuationSeparator" w:id="0">
    <w:p w:rsidR="00040CEF" w:rsidRDefault="00040CEF" w:rsidP="00EF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CEF" w:rsidRDefault="00040CEF" w:rsidP="00EF4820">
      <w:pPr>
        <w:spacing w:after="0" w:line="240" w:lineRule="auto"/>
      </w:pPr>
      <w:r>
        <w:separator/>
      </w:r>
    </w:p>
  </w:footnote>
  <w:footnote w:type="continuationSeparator" w:id="0">
    <w:p w:rsidR="00040CEF" w:rsidRDefault="00040CEF" w:rsidP="00EF4820">
      <w:pPr>
        <w:spacing w:after="0" w:line="240" w:lineRule="auto"/>
      </w:pPr>
      <w:r>
        <w:continuationSeparator/>
      </w:r>
    </w:p>
  </w:footnote>
  <w:footnote w:id="1">
    <w:p w:rsidR="00EF4820" w:rsidRDefault="00EF4820" w:rsidP="00EF4820">
      <w:pPr>
        <w:pStyle w:val="ODNONIKtreodnonika"/>
      </w:pPr>
      <w:r w:rsidRPr="002C3852">
        <w:rPr>
          <w:rStyle w:val="Odwoanieprzypisudolnego"/>
          <w:sz w:val="18"/>
          <w:szCs w:val="18"/>
        </w:rPr>
        <w:footnoteRef/>
      </w:r>
      <w:r>
        <w:rPr>
          <w:vertAlign w:val="superscript"/>
        </w:rPr>
        <w:t>)</w:t>
      </w:r>
      <w:r w:rsidRPr="002C3852">
        <w:t xml:space="preserve"> </w:t>
      </w:r>
      <w:r>
        <w:tab/>
      </w:r>
      <w:r w:rsidRPr="002C3852">
        <w:t xml:space="preserve">Minister </w:t>
      </w:r>
      <w:r>
        <w:t>Rolnictwa i Rozwoju Wsi</w:t>
      </w:r>
      <w:r w:rsidRPr="002C3852">
        <w:t xml:space="preserve"> kieruje działem administracji rządowej </w:t>
      </w:r>
      <w:r>
        <w:t>–</w:t>
      </w:r>
      <w:r w:rsidRPr="002C3852">
        <w:t xml:space="preserve"> rozwój wsi, na podstawie § 1 ust. 2 pkt 2 rozporządzenia Prezesa Rady Ministrów z dnia </w:t>
      </w:r>
      <w:r>
        <w:t>17</w:t>
      </w:r>
      <w:r w:rsidRPr="002C3852">
        <w:t xml:space="preserve"> </w:t>
      </w:r>
      <w:r>
        <w:t>listopada</w:t>
      </w:r>
      <w:r w:rsidRPr="002C3852">
        <w:t xml:space="preserve"> 201</w:t>
      </w:r>
      <w:r>
        <w:t>5</w:t>
      </w:r>
      <w:r w:rsidRPr="002C3852">
        <w:t xml:space="preserve"> r. w sprawie szczegółowego zakresu działania Ministra Rolnictwa i Rozwoju Wsi (Dz. U. poz. </w:t>
      </w:r>
      <w:r>
        <w:t>1906</w:t>
      </w:r>
      <w:r w:rsidRPr="002C3852">
        <w:t>).</w:t>
      </w:r>
    </w:p>
  </w:footnote>
  <w:footnote w:id="2">
    <w:p w:rsidR="00EF4820" w:rsidRDefault="00EF4820" w:rsidP="00EF4820">
      <w:pPr>
        <w:pStyle w:val="ODNONIKtreodnonika"/>
      </w:pPr>
      <w:r>
        <w:rPr>
          <w:rStyle w:val="Odwoanieprzypisudolnego"/>
        </w:rPr>
        <w:footnoteRef/>
      </w:r>
      <w:r w:rsidRPr="007D7A45">
        <w:rPr>
          <w:rStyle w:val="IGindeksgrny"/>
          <w:rFonts w:ascii="Times" w:hAnsi="Times" w:cs="Times New Roman"/>
          <w:szCs w:val="24"/>
        </w:rPr>
        <w:t>)</w:t>
      </w:r>
      <w:r>
        <w:t xml:space="preserve"> </w:t>
      </w:r>
      <w:r>
        <w:tab/>
        <w:t>Zmiany tekstu jednolitego wymienionej ustawy zostały ogłoszone w Dz. U. z 2012 r. poz. 1512, z 2014 r. poz. 1146 i 1419 oraz z 2015 r. poz. 1893.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10F"/>
    <w:multiLevelType w:val="hybridMultilevel"/>
    <w:tmpl w:val="8E5E1AE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EC66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20"/>
    <w:rsid w:val="00040CEF"/>
    <w:rsid w:val="003D42A6"/>
    <w:rsid w:val="00510CE5"/>
    <w:rsid w:val="008F4D88"/>
    <w:rsid w:val="00D24434"/>
    <w:rsid w:val="00EF4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F464A-24BF-4882-9E8B-40EB9EB1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EF4820"/>
    <w:pPr>
      <w:keepNext/>
      <w:keepLines/>
      <w:spacing w:before="240" w:after="0"/>
      <w:outlineLvl w:val="0"/>
    </w:pPr>
    <w:rPr>
      <w:rFonts w:ascii="Cambria" w:eastAsia="Times New Roman" w:hAnsi="Cambria" w:cs="Times New Roman"/>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9"/>
    <w:rsid w:val="00EF4820"/>
    <w:pPr>
      <w:keepNext/>
      <w:keepLines/>
      <w:widowControl w:val="0"/>
      <w:suppressAutoHyphens/>
      <w:spacing w:before="480" w:after="0" w:line="360" w:lineRule="auto"/>
      <w:outlineLvl w:val="0"/>
    </w:pPr>
    <w:rPr>
      <w:rFonts w:ascii="Cambria" w:eastAsia="Times New Roman" w:hAnsi="Cambria" w:cs="Times New Roman"/>
      <w:b/>
      <w:bCs/>
      <w:color w:val="365F91"/>
      <w:kern w:val="1"/>
      <w:sz w:val="28"/>
      <w:szCs w:val="28"/>
      <w:lang w:eastAsia="ar-SA"/>
    </w:rPr>
  </w:style>
  <w:style w:type="numbering" w:customStyle="1" w:styleId="Bezlisty1">
    <w:name w:val="Bez listy1"/>
    <w:next w:val="Bezlisty"/>
    <w:uiPriority w:val="99"/>
    <w:semiHidden/>
    <w:unhideWhenUsed/>
    <w:rsid w:val="00EF4820"/>
  </w:style>
  <w:style w:type="character" w:customStyle="1" w:styleId="Nagwek1Znak">
    <w:name w:val="Nagłówek 1 Znak"/>
    <w:basedOn w:val="Domylnaczcionkaakapitu"/>
    <w:link w:val="Nagwek1"/>
    <w:uiPriority w:val="99"/>
    <w:rsid w:val="00EF4820"/>
    <w:rPr>
      <w:rFonts w:ascii="Cambria" w:eastAsia="Times New Roman" w:hAnsi="Cambria" w:cs="Times New Roman"/>
      <w:b/>
      <w:bCs/>
      <w:color w:val="365F91"/>
      <w:kern w:val="1"/>
      <w:sz w:val="28"/>
      <w:szCs w:val="28"/>
      <w:lang w:eastAsia="ar-SA"/>
    </w:rPr>
  </w:style>
  <w:style w:type="paragraph" w:customStyle="1" w:styleId="ZLITwPKTzmlitwpktartykuempunktem">
    <w:name w:val="Z/LIT_w_PKT – zm. lit. w pkt artykułem (punktem)"/>
    <w:basedOn w:val="LITlitera"/>
    <w:uiPriority w:val="32"/>
    <w:qFormat/>
    <w:rsid w:val="00EF4820"/>
    <w:pPr>
      <w:ind w:left="1497"/>
    </w:pPr>
  </w:style>
  <w:style w:type="paragraph" w:customStyle="1" w:styleId="LITlitera">
    <w:name w:val="LIT – litera"/>
    <w:basedOn w:val="PKTpunkt"/>
    <w:uiPriority w:val="14"/>
    <w:qFormat/>
    <w:rsid w:val="00EF4820"/>
    <w:pPr>
      <w:ind w:left="986" w:hanging="476"/>
    </w:pPr>
  </w:style>
  <w:style w:type="paragraph" w:customStyle="1" w:styleId="PKTpunkt">
    <w:name w:val="PKT – punkt"/>
    <w:uiPriority w:val="13"/>
    <w:qFormat/>
    <w:rsid w:val="00EF4820"/>
    <w:pPr>
      <w:spacing w:after="0" w:line="360" w:lineRule="auto"/>
      <w:ind w:left="510" w:hanging="510"/>
      <w:jc w:val="both"/>
    </w:pPr>
    <w:rPr>
      <w:rFonts w:ascii="Times" w:eastAsia="Times New Roman" w:hAnsi="Times" w:cs="Arial"/>
      <w:bCs/>
      <w:sz w:val="24"/>
      <w:szCs w:val="20"/>
      <w:lang w:eastAsia="pl-PL"/>
    </w:rPr>
  </w:style>
  <w:style w:type="paragraph" w:customStyle="1" w:styleId="ZTIRwPKTzmtirwpktartykuempunktem">
    <w:name w:val="Z/TIR_w_PKT – zm. tir. w pkt artykułem (punktem)"/>
    <w:basedOn w:val="TIRtiret"/>
    <w:uiPriority w:val="33"/>
    <w:qFormat/>
    <w:rsid w:val="00EF4820"/>
    <w:pPr>
      <w:ind w:left="1894"/>
    </w:pPr>
  </w:style>
  <w:style w:type="paragraph" w:customStyle="1" w:styleId="TIRtiret">
    <w:name w:val="TIR – tiret"/>
    <w:basedOn w:val="LITlitera"/>
    <w:uiPriority w:val="15"/>
    <w:qFormat/>
    <w:rsid w:val="00EF4820"/>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EF4820"/>
    <w:pPr>
      <w:ind w:left="1021"/>
    </w:pPr>
  </w:style>
  <w:style w:type="paragraph" w:customStyle="1" w:styleId="CZWSPLITczwsplnaliter">
    <w:name w:val="CZ_WSP_LIT – część wspólna liter"/>
    <w:basedOn w:val="LITlitera"/>
    <w:next w:val="USTustnpkodeksu"/>
    <w:uiPriority w:val="17"/>
    <w:qFormat/>
    <w:rsid w:val="00EF4820"/>
    <w:pPr>
      <w:ind w:left="510" w:firstLine="0"/>
    </w:pPr>
    <w:rPr>
      <w:szCs w:val="24"/>
    </w:rPr>
  </w:style>
  <w:style w:type="paragraph" w:customStyle="1" w:styleId="USTustnpkodeksu">
    <w:name w:val="UST(§) – ust. (§ np. kodeksu)"/>
    <w:basedOn w:val="ARTartustawynprozporzdzenia"/>
    <w:uiPriority w:val="12"/>
    <w:qFormat/>
    <w:rsid w:val="00EF4820"/>
    <w:pPr>
      <w:spacing w:before="0"/>
    </w:pPr>
    <w:rPr>
      <w:bCs/>
    </w:rPr>
  </w:style>
  <w:style w:type="paragraph" w:customStyle="1" w:styleId="ARTartustawynprozporzdzenia">
    <w:name w:val="ART(§) – art. ustawy (§ np. rozporządzenia)"/>
    <w:uiPriority w:val="11"/>
    <w:qFormat/>
    <w:rsid w:val="00EF4820"/>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ARTzmartartykuempunktem">
    <w:name w:val="Z/ART(§) – zm. art. (§) artykułem (punktem)"/>
    <w:basedOn w:val="ARTartustawynprozporzdzenia"/>
    <w:uiPriority w:val="30"/>
    <w:qFormat/>
    <w:rsid w:val="00EF4820"/>
    <w:pPr>
      <w:spacing w:before="0"/>
      <w:ind w:left="510"/>
    </w:pPr>
  </w:style>
  <w:style w:type="paragraph" w:customStyle="1" w:styleId="2TIRpodwjnytiret">
    <w:name w:val="2TIR – podwójny tiret"/>
    <w:basedOn w:val="TIRtiret"/>
    <w:uiPriority w:val="73"/>
    <w:qFormat/>
    <w:rsid w:val="00EF4820"/>
    <w:pPr>
      <w:ind w:left="1780"/>
    </w:pPr>
  </w:style>
  <w:style w:type="character" w:styleId="Odwoanieprzypisudolnego">
    <w:name w:val="footnote reference"/>
    <w:semiHidden/>
    <w:rsid w:val="00EF4820"/>
    <w:rPr>
      <w:rFonts w:cs="Times New Roman"/>
      <w:vertAlign w:val="superscript"/>
    </w:rPr>
  </w:style>
  <w:style w:type="paragraph" w:styleId="Nagwek">
    <w:name w:val="header"/>
    <w:basedOn w:val="Normalny"/>
    <w:link w:val="NagwekZnak"/>
    <w:rsid w:val="00EF4820"/>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basedOn w:val="Domylnaczcionkaakapitu"/>
    <w:link w:val="Nagwek"/>
    <w:rsid w:val="00EF4820"/>
    <w:rPr>
      <w:rFonts w:ascii="Times" w:eastAsia="Times New Roman" w:hAnsi="Times" w:cs="Times New Roman"/>
      <w:kern w:val="1"/>
      <w:sz w:val="24"/>
      <w:szCs w:val="24"/>
      <w:lang w:eastAsia="ar-SA"/>
    </w:rPr>
  </w:style>
  <w:style w:type="paragraph" w:styleId="Stopka">
    <w:name w:val="footer"/>
    <w:basedOn w:val="Normalny"/>
    <w:link w:val="StopkaZnak"/>
    <w:rsid w:val="00EF4820"/>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basedOn w:val="Domylnaczcionkaakapitu"/>
    <w:link w:val="Stopka"/>
    <w:rsid w:val="00EF4820"/>
    <w:rPr>
      <w:rFonts w:ascii="Times" w:eastAsia="Times New Roman" w:hAnsi="Times" w:cs="Times New Roman"/>
      <w:kern w:val="1"/>
      <w:sz w:val="24"/>
      <w:szCs w:val="24"/>
      <w:lang w:eastAsia="ar-SA"/>
    </w:rPr>
  </w:style>
  <w:style w:type="paragraph" w:styleId="Tekstdymka">
    <w:name w:val="Balloon Text"/>
    <w:basedOn w:val="Normalny"/>
    <w:link w:val="TekstdymkaZnak"/>
    <w:semiHidden/>
    <w:rsid w:val="00EF4820"/>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basedOn w:val="Domylnaczcionkaakapitu"/>
    <w:link w:val="Tekstdymka"/>
    <w:semiHidden/>
    <w:rsid w:val="00EF4820"/>
    <w:rPr>
      <w:rFonts w:ascii="Tahoma" w:eastAsia="Times New Roman" w:hAnsi="Tahoma" w:cs="Tahoma"/>
      <w:kern w:val="1"/>
      <w:sz w:val="24"/>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EF4820"/>
    <w:pPr>
      <w:ind w:left="1497"/>
    </w:pPr>
  </w:style>
  <w:style w:type="paragraph" w:customStyle="1" w:styleId="CZWSPTIRczwsplnatiret">
    <w:name w:val="CZ_WSP_TIR – część wspólna tiret"/>
    <w:basedOn w:val="TIRtiret"/>
    <w:next w:val="USTustnpkodeksu"/>
    <w:uiPriority w:val="17"/>
    <w:qFormat/>
    <w:rsid w:val="00EF4820"/>
    <w:pPr>
      <w:ind w:left="987" w:firstLine="0"/>
    </w:pPr>
  </w:style>
  <w:style w:type="paragraph" w:customStyle="1" w:styleId="ZPKTzmpktartykuempunktem">
    <w:name w:val="Z/PKT – zm. pkt artykułem (punktem)"/>
    <w:basedOn w:val="PKTpunkt"/>
    <w:uiPriority w:val="31"/>
    <w:qFormat/>
    <w:rsid w:val="00EF4820"/>
    <w:pPr>
      <w:ind w:left="1020"/>
    </w:pPr>
  </w:style>
  <w:style w:type="paragraph" w:customStyle="1" w:styleId="ZTIRwLITzmtirwlitartykuempunktem">
    <w:name w:val="Z/TIR_w_LIT – zm. tir. w lit. artykułem (punktem)"/>
    <w:basedOn w:val="TIRtiret"/>
    <w:uiPriority w:val="33"/>
    <w:qFormat/>
    <w:rsid w:val="00EF4820"/>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EF4820"/>
  </w:style>
  <w:style w:type="paragraph" w:customStyle="1" w:styleId="ZLITzmlitartykuempunktem">
    <w:name w:val="Z/LIT – zm. lit. artykułem (punktem)"/>
    <w:basedOn w:val="LITlitera"/>
    <w:uiPriority w:val="32"/>
    <w:qFormat/>
    <w:rsid w:val="00EF4820"/>
  </w:style>
  <w:style w:type="paragraph" w:styleId="Bezodstpw">
    <w:name w:val="No Spacing"/>
    <w:uiPriority w:val="1"/>
    <w:qFormat/>
    <w:rsid w:val="00EF4820"/>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EF4820"/>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EF4820"/>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EF4820"/>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EF4820"/>
    <w:rPr>
      <w:bCs/>
    </w:rPr>
  </w:style>
  <w:style w:type="paragraph" w:customStyle="1" w:styleId="OZNRODZAKTUtznustawalubrozporzdzenieiorganwydajcy">
    <w:name w:val="OZN_RODZ_AKTU – tzn. ustawa lub rozporządzenie i organ wydający"/>
    <w:next w:val="DATAAKTUdatauchwalenialubwydaniaaktu"/>
    <w:uiPriority w:val="5"/>
    <w:qFormat/>
    <w:rsid w:val="00EF4820"/>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EF4820"/>
    <w:pPr>
      <w:ind w:left="0" w:firstLine="0"/>
    </w:pPr>
  </w:style>
  <w:style w:type="paragraph" w:customStyle="1" w:styleId="CYTcytatnpprzysigi">
    <w:name w:val="CYT – cytat np. przysięgi"/>
    <w:basedOn w:val="USTustnpkodeksu"/>
    <w:next w:val="USTustnpkodeksu"/>
    <w:uiPriority w:val="18"/>
    <w:qFormat/>
    <w:rsid w:val="00EF4820"/>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EF4820"/>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EF4820"/>
    <w:pPr>
      <w:ind w:left="1463"/>
    </w:pPr>
  </w:style>
  <w:style w:type="paragraph" w:customStyle="1" w:styleId="ZLITTIRwLITzmtirwlitliter">
    <w:name w:val="Z_LIT/TIR_w_LIT – zm. tir. w lit. literą"/>
    <w:basedOn w:val="TIRtiret"/>
    <w:uiPriority w:val="49"/>
    <w:qFormat/>
    <w:rsid w:val="00EF4820"/>
    <w:pPr>
      <w:ind w:left="1860"/>
    </w:pPr>
  </w:style>
  <w:style w:type="paragraph" w:customStyle="1" w:styleId="TYTDZOZNoznaczenietytuulubdziau">
    <w:name w:val="TYT(DZ)_OZN – oznaczenie tytułu lub działu"/>
    <w:next w:val="Normalny"/>
    <w:uiPriority w:val="9"/>
    <w:qFormat/>
    <w:rsid w:val="00EF4820"/>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EF4820"/>
    <w:pPr>
      <w:ind w:left="510"/>
    </w:pPr>
  </w:style>
  <w:style w:type="paragraph" w:customStyle="1" w:styleId="WMATFIZCHEMwzrmatfizlubchem">
    <w:name w:val="W_MAT(FIZ|CHEM) – wzór mat. (fiz. lub chem.)"/>
    <w:uiPriority w:val="18"/>
    <w:qFormat/>
    <w:rsid w:val="00EF4820"/>
    <w:pPr>
      <w:spacing w:after="0" w:line="360" w:lineRule="auto"/>
      <w:jc w:val="center"/>
    </w:pPr>
    <w:rPr>
      <w:rFonts w:ascii="Times New Roman" w:eastAsia="Times New Roman"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EF4820"/>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EF4820"/>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EF4820"/>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EF4820"/>
    <w:pPr>
      <w:ind w:left="510"/>
    </w:pPr>
  </w:style>
  <w:style w:type="paragraph" w:customStyle="1" w:styleId="ZZLITzmianazmlit">
    <w:name w:val="ZZ/LIT – zmiana zm. lit."/>
    <w:basedOn w:val="ZZPKTzmianazmpkt"/>
    <w:uiPriority w:val="67"/>
    <w:qFormat/>
    <w:rsid w:val="00EF4820"/>
    <w:pPr>
      <w:ind w:left="2370" w:hanging="476"/>
    </w:pPr>
  </w:style>
  <w:style w:type="paragraph" w:customStyle="1" w:styleId="ZZPKTzmianazmpkt">
    <w:name w:val="ZZ/PKT – zmiana zm. pkt"/>
    <w:basedOn w:val="ZPKTzmpktartykuempunktem"/>
    <w:uiPriority w:val="66"/>
    <w:qFormat/>
    <w:rsid w:val="00EF4820"/>
    <w:pPr>
      <w:ind w:left="2404"/>
    </w:pPr>
  </w:style>
  <w:style w:type="paragraph" w:customStyle="1" w:styleId="ZZTIRzmianazmtir">
    <w:name w:val="ZZ/TIR – zmiana zm. tir."/>
    <w:basedOn w:val="ZZLITzmianazmlit"/>
    <w:uiPriority w:val="67"/>
    <w:qFormat/>
    <w:rsid w:val="00EF4820"/>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EF4820"/>
    <w:pPr>
      <w:keepNext/>
      <w:suppressAutoHyphens/>
      <w:spacing w:after="0" w:line="360" w:lineRule="auto"/>
      <w:ind w:left="510"/>
      <w:jc w:val="center"/>
    </w:pPr>
    <w:rPr>
      <w:rFonts w:ascii="Times" w:eastAsia="Times New Roman"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EF4820"/>
    <w:pPr>
      <w:spacing w:after="120"/>
      <w:ind w:left="510"/>
    </w:pPr>
    <w:rPr>
      <w:b w:val="0"/>
    </w:rPr>
  </w:style>
  <w:style w:type="paragraph" w:customStyle="1" w:styleId="ZLITUSTzmustliter">
    <w:name w:val="Z_LIT/UST(§) – zm. ust. (§) literą"/>
    <w:basedOn w:val="USTustnpkodeksu"/>
    <w:uiPriority w:val="46"/>
    <w:qFormat/>
    <w:rsid w:val="00EF4820"/>
    <w:pPr>
      <w:ind w:left="987"/>
    </w:pPr>
  </w:style>
  <w:style w:type="paragraph" w:customStyle="1" w:styleId="ZLITPKTzmpktliter">
    <w:name w:val="Z_LIT/PKT – zm. pkt literą"/>
    <w:basedOn w:val="PKTpunkt"/>
    <w:uiPriority w:val="47"/>
    <w:qFormat/>
    <w:rsid w:val="00EF4820"/>
    <w:pPr>
      <w:ind w:left="1497"/>
    </w:pPr>
  </w:style>
  <w:style w:type="paragraph" w:customStyle="1" w:styleId="ZZCZWSPPKTzmianazmczciwsppkt">
    <w:name w:val="ZZ/CZ_WSP_PKT – zmiana. zm. części wsp. pkt"/>
    <w:basedOn w:val="ZZARTzmianazmart"/>
    <w:next w:val="ZPKTzmpktartykuempunktem"/>
    <w:uiPriority w:val="68"/>
    <w:qFormat/>
    <w:rsid w:val="00EF4820"/>
    <w:pPr>
      <w:ind w:firstLine="0"/>
    </w:pPr>
  </w:style>
  <w:style w:type="paragraph" w:customStyle="1" w:styleId="ZZARTzmianazmart">
    <w:name w:val="ZZ/ART(§) – zmiana zm. art. (§)"/>
    <w:basedOn w:val="ZARTzmartartykuempunktem"/>
    <w:uiPriority w:val="65"/>
    <w:qFormat/>
    <w:rsid w:val="00EF4820"/>
    <w:pPr>
      <w:ind w:left="1894"/>
    </w:pPr>
  </w:style>
  <w:style w:type="paragraph" w:customStyle="1" w:styleId="ZLITLITzmlitliter">
    <w:name w:val="Z_LIT/LIT – zm. lit. literą"/>
    <w:basedOn w:val="LITlitera"/>
    <w:uiPriority w:val="48"/>
    <w:qFormat/>
    <w:rsid w:val="00EF4820"/>
    <w:pPr>
      <w:ind w:left="1463"/>
    </w:pPr>
  </w:style>
  <w:style w:type="paragraph" w:customStyle="1" w:styleId="ZLITCZWSPPKTzmczciwsppktliter">
    <w:name w:val="Z_LIT/CZ_WSP_PKT – zm. części wsp. pkt literą"/>
    <w:basedOn w:val="CZWSPLITczwsplnaliter"/>
    <w:next w:val="LITlitera"/>
    <w:uiPriority w:val="50"/>
    <w:qFormat/>
    <w:rsid w:val="00EF4820"/>
    <w:pPr>
      <w:ind w:left="987"/>
    </w:pPr>
  </w:style>
  <w:style w:type="paragraph" w:customStyle="1" w:styleId="ZLITTIRzmtirliter">
    <w:name w:val="Z_LIT/TIR – zm. tir. literą"/>
    <w:basedOn w:val="TIRtiret"/>
    <w:uiPriority w:val="49"/>
    <w:qFormat/>
    <w:rsid w:val="00EF4820"/>
  </w:style>
  <w:style w:type="paragraph" w:customStyle="1" w:styleId="ZZCZWSPLITwPKTzmianazmczciwsplitwpkt">
    <w:name w:val="ZZ/CZ_WSP_LIT_w_PKT – zmiana zm. części wsp. lit. w pkt"/>
    <w:basedOn w:val="ZZLITwPKTzmianazmlitwpkt"/>
    <w:uiPriority w:val="69"/>
    <w:qFormat/>
    <w:rsid w:val="00EF4820"/>
    <w:pPr>
      <w:ind w:left="2404" w:firstLine="0"/>
    </w:pPr>
  </w:style>
  <w:style w:type="paragraph" w:customStyle="1" w:styleId="ZZLITwPKTzmianazmlitwpkt">
    <w:name w:val="ZZ/LIT_w_PKT – zmiana zm. lit. w pkt"/>
    <w:basedOn w:val="ZLITwPKTzmlitwpktartykuempunktem"/>
    <w:uiPriority w:val="67"/>
    <w:qFormat/>
    <w:rsid w:val="00EF4820"/>
    <w:pPr>
      <w:ind w:left="2880"/>
    </w:pPr>
  </w:style>
  <w:style w:type="paragraph" w:customStyle="1" w:styleId="ZLITLITwPKTzmlitwpktliter">
    <w:name w:val="Z_LIT/LIT_w_PKT – zm. lit. w pkt literą"/>
    <w:basedOn w:val="LITlitera"/>
    <w:uiPriority w:val="48"/>
    <w:qFormat/>
    <w:rsid w:val="00EF4820"/>
    <w:pPr>
      <w:ind w:left="1973"/>
    </w:pPr>
  </w:style>
  <w:style w:type="paragraph" w:customStyle="1" w:styleId="ZLITCZWSPLITwPKTzmczciwsplitwpktliter">
    <w:name w:val="Z_LIT/CZ_WSP_LIT_w_PKT – zm. części wsp. lit. w pkt literą"/>
    <w:basedOn w:val="CZWSPLITczwsplnaliter"/>
    <w:next w:val="LITlitera"/>
    <w:uiPriority w:val="51"/>
    <w:qFormat/>
    <w:rsid w:val="00EF4820"/>
    <w:pPr>
      <w:ind w:left="1497"/>
    </w:pPr>
  </w:style>
  <w:style w:type="paragraph" w:customStyle="1" w:styleId="ZLITTIRwPKTzmtirwpktliter">
    <w:name w:val="Z_LIT/TIR_w_PKT – zm. tir. w pkt literą"/>
    <w:basedOn w:val="TIRtiret"/>
    <w:uiPriority w:val="49"/>
    <w:qFormat/>
    <w:rsid w:val="00EF4820"/>
    <w:pPr>
      <w:ind w:left="2370"/>
    </w:pPr>
  </w:style>
  <w:style w:type="paragraph" w:customStyle="1" w:styleId="ZLITCZWSPTIRwPKTzmczciwsptirwpktliter">
    <w:name w:val="Z_LIT/CZ_WSP_TIR_w_PKT – zm. części wsp. tir. w pkt literą"/>
    <w:basedOn w:val="CZWSPTIRczwsplnatiret"/>
    <w:next w:val="LITlitera"/>
    <w:uiPriority w:val="51"/>
    <w:qFormat/>
    <w:rsid w:val="00EF4820"/>
    <w:pPr>
      <w:ind w:left="1973"/>
    </w:pPr>
  </w:style>
  <w:style w:type="paragraph" w:styleId="Tekstprzypisudolnego">
    <w:name w:val="footnote text"/>
    <w:basedOn w:val="Normalny"/>
    <w:link w:val="TekstprzypisudolnegoZnak"/>
    <w:uiPriority w:val="99"/>
    <w:semiHidden/>
    <w:qFormat/>
    <w:rsid w:val="00EF4820"/>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EF4820"/>
    <w:rPr>
      <w:rFonts w:ascii="Times" w:eastAsia="Times New Roman" w:hAnsi="Times" w:cs="Times New Roman"/>
      <w:sz w:val="24"/>
      <w:szCs w:val="24"/>
      <w:lang w:eastAsia="pl-PL"/>
    </w:rPr>
  </w:style>
  <w:style w:type="paragraph" w:customStyle="1" w:styleId="ZTIRLITzmlittiret">
    <w:name w:val="Z_TIR/LIT – zm. lit. tiret"/>
    <w:basedOn w:val="LITlitera"/>
    <w:uiPriority w:val="57"/>
    <w:qFormat/>
    <w:rsid w:val="00EF4820"/>
    <w:pPr>
      <w:ind w:left="1859"/>
    </w:pPr>
  </w:style>
  <w:style w:type="paragraph" w:customStyle="1" w:styleId="ZTIRCZWSPPKTzmczciwsppkttiret">
    <w:name w:val="Z_TIR/CZ_WSP_PKT – zm. części wsp. pkt tiret"/>
    <w:basedOn w:val="CZWSPLITczwsplnaliter"/>
    <w:next w:val="TIRtiret"/>
    <w:uiPriority w:val="58"/>
    <w:qFormat/>
    <w:rsid w:val="00EF4820"/>
    <w:pPr>
      <w:ind w:left="1383"/>
    </w:pPr>
  </w:style>
  <w:style w:type="paragraph" w:customStyle="1" w:styleId="ZTIRTIRzmtirtiret">
    <w:name w:val="Z_TIR/TIR – zm. tir. tiret"/>
    <w:basedOn w:val="TIRtiret"/>
    <w:uiPriority w:val="57"/>
    <w:qFormat/>
    <w:rsid w:val="00EF4820"/>
    <w:pPr>
      <w:ind w:left="1780"/>
    </w:pPr>
  </w:style>
  <w:style w:type="paragraph" w:customStyle="1" w:styleId="ZZCZWSPTIRwPKTzmianazmczciwsptirwpkt">
    <w:name w:val="ZZ/CZ_WSP_TIR_w_PKT – zmiana zm. części wsp. tir. w pkt"/>
    <w:basedOn w:val="ZZTIRwPKTzmianazmtirwpkt"/>
    <w:uiPriority w:val="70"/>
    <w:qFormat/>
    <w:rsid w:val="00EF4820"/>
    <w:pPr>
      <w:ind w:left="2880" w:firstLine="0"/>
    </w:pPr>
  </w:style>
  <w:style w:type="paragraph" w:customStyle="1" w:styleId="ZZTIRwPKTzmianazmtirwpkt">
    <w:name w:val="ZZ/TIR_w_PKT – zmiana zm. tir. w pkt"/>
    <w:basedOn w:val="ZTIRwPKTzmtirwpktartykuempunktem"/>
    <w:uiPriority w:val="67"/>
    <w:qFormat/>
    <w:rsid w:val="00EF4820"/>
    <w:pPr>
      <w:ind w:left="3277"/>
    </w:pPr>
  </w:style>
  <w:style w:type="paragraph" w:customStyle="1" w:styleId="ZZTIRwLITzmianazmtirwlit">
    <w:name w:val="ZZ/TIR_w_LIT – zmiana zm. tir. w lit."/>
    <w:basedOn w:val="ZZTIRzmianazmtir"/>
    <w:uiPriority w:val="67"/>
    <w:qFormat/>
    <w:rsid w:val="00EF4820"/>
    <w:pPr>
      <w:ind w:left="2767"/>
    </w:pPr>
  </w:style>
  <w:style w:type="paragraph" w:customStyle="1" w:styleId="ZTIRTIRwLITzmtirwlittiret">
    <w:name w:val="Z_TIR/TIR_w_LIT – zm. tir. w lit. tiret"/>
    <w:basedOn w:val="TIRtiret"/>
    <w:uiPriority w:val="57"/>
    <w:qFormat/>
    <w:rsid w:val="00EF4820"/>
    <w:pPr>
      <w:ind w:left="2257"/>
    </w:pPr>
  </w:style>
  <w:style w:type="paragraph" w:customStyle="1" w:styleId="ZTIRCZWSPTIRwLITzmczciwsptirwlittiret">
    <w:name w:val="Z_TIR/CZ_WSP_TIR_w_LIT – zm. części wsp. tir. w lit. tiret"/>
    <w:basedOn w:val="CZWSPTIRczwsplnatiret"/>
    <w:next w:val="TIRtiret"/>
    <w:uiPriority w:val="60"/>
    <w:qFormat/>
    <w:rsid w:val="00EF4820"/>
    <w:pPr>
      <w:ind w:left="1860"/>
    </w:pPr>
  </w:style>
  <w:style w:type="paragraph" w:customStyle="1" w:styleId="CZWSP2TIRczwsplnapodwjnychtiret">
    <w:name w:val="CZ_WSP_2TIR – część wspólna podwójnych tiret"/>
    <w:basedOn w:val="CZWSPTIRczwsplnatiret"/>
    <w:next w:val="TIRtiret"/>
    <w:uiPriority w:val="73"/>
    <w:qFormat/>
    <w:rsid w:val="00EF4820"/>
    <w:pPr>
      <w:ind w:left="1780"/>
    </w:pPr>
  </w:style>
  <w:style w:type="paragraph" w:customStyle="1" w:styleId="Z2TIRzmpodwtirartykuempunktem">
    <w:name w:val="Z/2TIR – zm. podw. tir. artykułem (punktem)"/>
    <w:basedOn w:val="TIRtiret"/>
    <w:uiPriority w:val="73"/>
    <w:qFormat/>
    <w:rsid w:val="00EF4820"/>
    <w:pPr>
      <w:ind w:left="907"/>
    </w:pPr>
  </w:style>
  <w:style w:type="paragraph" w:customStyle="1" w:styleId="ZZCZWSPTIRwLITzmianazmczciwsptirwlit">
    <w:name w:val="ZZ/CZ_WSP_TIR_w_LIT – zmiana zm. części wsp. tir. w lit."/>
    <w:basedOn w:val="ZZTIRwLITzmianazmtirwlit"/>
    <w:uiPriority w:val="70"/>
    <w:qFormat/>
    <w:rsid w:val="00EF4820"/>
    <w:pPr>
      <w:ind w:left="2370" w:firstLine="0"/>
    </w:pPr>
  </w:style>
  <w:style w:type="paragraph" w:customStyle="1" w:styleId="ZLIT2TIRzmpodwtirliter">
    <w:name w:val="Z_LIT/2TIR – zm. podw. tir. literą"/>
    <w:basedOn w:val="TIRtiret"/>
    <w:uiPriority w:val="75"/>
    <w:qFormat/>
    <w:rsid w:val="00EF4820"/>
  </w:style>
  <w:style w:type="paragraph" w:customStyle="1" w:styleId="ZTIR2TIRzmpodwtirtiret">
    <w:name w:val="Z_TIR/2TIR – zm. podw. tir. tiret"/>
    <w:basedOn w:val="TIRtiret"/>
    <w:uiPriority w:val="78"/>
    <w:qFormat/>
    <w:rsid w:val="00EF4820"/>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EF4820"/>
    <w:pPr>
      <w:ind w:left="1780"/>
    </w:pPr>
  </w:style>
  <w:style w:type="paragraph" w:customStyle="1" w:styleId="Z2TIRwPKTzmpodwtirwpktartykuempunktem">
    <w:name w:val="Z/2TIR_w_PKT – zm. podw. tir. w pkt artykułem (punktem)"/>
    <w:basedOn w:val="TIRtiret"/>
    <w:next w:val="ZPKTzmpktartykuempunktem"/>
    <w:uiPriority w:val="74"/>
    <w:qFormat/>
    <w:rsid w:val="00EF4820"/>
    <w:pPr>
      <w:ind w:left="2291"/>
    </w:pPr>
  </w:style>
  <w:style w:type="paragraph" w:customStyle="1" w:styleId="ZTIRPKTzmpkttiret">
    <w:name w:val="Z_TIR/PKT – zm. pkt tiret"/>
    <w:basedOn w:val="PKTpunkt"/>
    <w:uiPriority w:val="56"/>
    <w:qFormat/>
    <w:rsid w:val="00EF4820"/>
    <w:pPr>
      <w:ind w:left="1893"/>
    </w:pPr>
  </w:style>
  <w:style w:type="paragraph" w:customStyle="1" w:styleId="ZTIRLITwPKTzmlitwpkttiret">
    <w:name w:val="Z_TIR/LIT_w_PKT – zm. lit. w pkt tiret"/>
    <w:basedOn w:val="LITlitera"/>
    <w:uiPriority w:val="57"/>
    <w:qFormat/>
    <w:rsid w:val="00EF4820"/>
    <w:pPr>
      <w:ind w:left="2336"/>
    </w:pPr>
  </w:style>
  <w:style w:type="paragraph" w:customStyle="1" w:styleId="ZTIRCZWSPLITwPKTzmczciwsplitwpkttiret">
    <w:name w:val="Z_TIR/CZ_WSP_LIT_w_PKT – zm. części wsp. lit. w pkt tiret"/>
    <w:basedOn w:val="CZWSPLITczwsplnaliter"/>
    <w:uiPriority w:val="59"/>
    <w:qFormat/>
    <w:rsid w:val="00EF4820"/>
    <w:pPr>
      <w:ind w:left="1860"/>
    </w:pPr>
  </w:style>
  <w:style w:type="paragraph" w:customStyle="1" w:styleId="ZTIR2TIRwLITzmpodwtirwlittiret">
    <w:name w:val="Z_TIR/2TIR_w_LIT – zm. podw. tir. w lit. tiret"/>
    <w:basedOn w:val="TIRtiret"/>
    <w:uiPriority w:val="79"/>
    <w:qFormat/>
    <w:rsid w:val="00EF4820"/>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EF4820"/>
    <w:pPr>
      <w:ind w:left="2257"/>
    </w:pPr>
  </w:style>
  <w:style w:type="paragraph" w:customStyle="1" w:styleId="ZTIR2TIRwTIRzmpodwtirwtirtiret">
    <w:name w:val="Z_TIR/2TIR_w_TIR – zm. podw. tir. w tir. tiret"/>
    <w:basedOn w:val="TIRtiret"/>
    <w:uiPriority w:val="78"/>
    <w:qFormat/>
    <w:rsid w:val="00EF4820"/>
    <w:pPr>
      <w:ind w:left="2177"/>
    </w:pPr>
  </w:style>
  <w:style w:type="paragraph" w:customStyle="1" w:styleId="ZTIRCZWSP2TIRwTIRzmczciwsppodwtirwtirtiret">
    <w:name w:val="Z_TIR/CZ_WSP_2TIR_w_TIR – zm. części wsp. podw. tir. w tir. tiret"/>
    <w:basedOn w:val="CZWSPTIRczwsplnatiret"/>
    <w:uiPriority w:val="79"/>
    <w:qFormat/>
    <w:rsid w:val="00EF4820"/>
    <w:pPr>
      <w:ind w:left="1780"/>
    </w:pPr>
  </w:style>
  <w:style w:type="paragraph" w:customStyle="1" w:styleId="Z2TIRLITzmlitpodwjnymtiret">
    <w:name w:val="Z_2TIR/LIT – zm. lit. podwójnym tiret"/>
    <w:basedOn w:val="LITlitera"/>
    <w:uiPriority w:val="84"/>
    <w:qFormat/>
    <w:rsid w:val="00EF4820"/>
    <w:pPr>
      <w:ind w:left="2256"/>
    </w:pPr>
  </w:style>
  <w:style w:type="paragraph" w:customStyle="1" w:styleId="ZZ2TIRwTIRzmianazmpodwtirwtir">
    <w:name w:val="ZZ/2TIR_w_TIR – zmiana zm. podw. tir. w tir."/>
    <w:basedOn w:val="ZZCZWSP2TIRzmianazmczciwsppodwtir"/>
    <w:uiPriority w:val="93"/>
    <w:qFormat/>
    <w:rsid w:val="00EF4820"/>
    <w:pPr>
      <w:ind w:left="2688" w:hanging="397"/>
    </w:pPr>
  </w:style>
  <w:style w:type="paragraph" w:customStyle="1" w:styleId="ZZCZWSP2TIRzmianazmczciwsppodwtir">
    <w:name w:val="ZZ/CZ_WSP_2TIR – zmiana zm. części wsp. podw. tir."/>
    <w:basedOn w:val="ZZTIRzmianazmtir"/>
    <w:next w:val="ZZUSTzmianazmust"/>
    <w:uiPriority w:val="94"/>
    <w:qFormat/>
    <w:rsid w:val="00EF4820"/>
    <w:pPr>
      <w:ind w:left="1894" w:firstLine="0"/>
    </w:pPr>
  </w:style>
  <w:style w:type="paragraph" w:customStyle="1" w:styleId="ZZUSTzmianazmust">
    <w:name w:val="ZZ/UST(§) – zmiana zm. ust. (§)"/>
    <w:basedOn w:val="ZZARTzmianazmart"/>
    <w:uiPriority w:val="65"/>
    <w:qFormat/>
    <w:rsid w:val="00EF4820"/>
  </w:style>
  <w:style w:type="paragraph" w:customStyle="1" w:styleId="ZZ2TIRwLITzmianazmpodwtirwlit">
    <w:name w:val="ZZ/2TIR_w_LIT – zmiana zm. podw. tir. w lit."/>
    <w:basedOn w:val="ZZ2TIRwTIRzmianazmpodwtirwtir"/>
    <w:uiPriority w:val="94"/>
    <w:qFormat/>
    <w:rsid w:val="00EF4820"/>
    <w:pPr>
      <w:ind w:left="3164"/>
    </w:pPr>
  </w:style>
  <w:style w:type="paragraph" w:customStyle="1" w:styleId="Z2TIRTIRwLITzmtirwlitpodwjnymtiret">
    <w:name w:val="Z_2TIR/TIR_w_LIT – zm. tir. w lit. podwójnym tiret"/>
    <w:basedOn w:val="TIRtiret"/>
    <w:uiPriority w:val="84"/>
    <w:qFormat/>
    <w:rsid w:val="00EF4820"/>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EF4820"/>
    <w:pPr>
      <w:ind w:left="2257"/>
    </w:pPr>
  </w:style>
  <w:style w:type="paragraph" w:customStyle="1" w:styleId="ZZ2TIRwPKTzmianazmpodwtirwpkt">
    <w:name w:val="ZZ/2TIR_w_PKT – zmiana zm. podw. tir. w pkt"/>
    <w:basedOn w:val="ZZ2TIRwLITzmianazmpodwtirwlit"/>
    <w:uiPriority w:val="94"/>
    <w:qFormat/>
    <w:rsid w:val="00EF4820"/>
    <w:pPr>
      <w:ind w:left="3674"/>
    </w:pPr>
  </w:style>
  <w:style w:type="paragraph" w:customStyle="1" w:styleId="ZZCZWSP2TIRwTIRzmianazmczciwsppodwtirwtir">
    <w:name w:val="ZZ/CZ_WSP_2TIR_w_TIR – zmiana zm. części wsp. podw. tir. w tir."/>
    <w:basedOn w:val="ZZ2TIRwLITzmianazmpodwtirwlit"/>
    <w:uiPriority w:val="94"/>
    <w:qFormat/>
    <w:rsid w:val="00EF4820"/>
    <w:pPr>
      <w:ind w:left="2291" w:firstLine="0"/>
    </w:pPr>
  </w:style>
  <w:style w:type="paragraph" w:customStyle="1" w:styleId="Z2TIR2TIRwTIRzmpodwtirwtirpodwjnymtiret">
    <w:name w:val="Z_2TIR/2TIR_w_TIR – zm. podw. tir. w tir. podwójnym tiret"/>
    <w:basedOn w:val="TIRtiret"/>
    <w:uiPriority w:val="85"/>
    <w:qFormat/>
    <w:rsid w:val="00EF4820"/>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EF4820"/>
    <w:pPr>
      <w:ind w:left="2177"/>
    </w:pPr>
  </w:style>
  <w:style w:type="paragraph" w:customStyle="1" w:styleId="Z2TIR2TIRwLITzmpodwtirwlitpodwjnymtiret">
    <w:name w:val="Z_2TIR/2TIR_w_LIT – zm. podw. tir. w lit. podwójnym tiret"/>
    <w:basedOn w:val="TIRtiret"/>
    <w:uiPriority w:val="86"/>
    <w:qFormat/>
    <w:rsid w:val="00EF4820"/>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EF4820"/>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EF4820"/>
    <w:pPr>
      <w:ind w:left="510"/>
    </w:pPr>
    <w:rPr>
      <w:b w:val="0"/>
    </w:rPr>
  </w:style>
  <w:style w:type="character" w:styleId="Odwoaniedokomentarza">
    <w:name w:val="annotation reference"/>
    <w:basedOn w:val="Domylnaczcionkaakapitu"/>
    <w:semiHidden/>
    <w:rsid w:val="00EF4820"/>
    <w:rPr>
      <w:sz w:val="16"/>
      <w:szCs w:val="16"/>
    </w:rPr>
  </w:style>
  <w:style w:type="paragraph" w:styleId="Tekstkomentarza">
    <w:name w:val="annotation text"/>
    <w:basedOn w:val="Normalny"/>
    <w:link w:val="TekstkomentarzaZnak"/>
    <w:semiHidden/>
    <w:rsid w:val="00EF4820"/>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semiHidden/>
    <w:rsid w:val="00EF4820"/>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semiHidden/>
    <w:rsid w:val="00EF4820"/>
    <w:rPr>
      <w:b/>
      <w:bCs/>
    </w:rPr>
  </w:style>
  <w:style w:type="character" w:customStyle="1" w:styleId="TematkomentarzaZnak">
    <w:name w:val="Temat komentarza Znak"/>
    <w:basedOn w:val="TekstkomentarzaZnak"/>
    <w:link w:val="Tematkomentarza"/>
    <w:semiHidden/>
    <w:rsid w:val="00EF4820"/>
    <w:rPr>
      <w:rFonts w:ascii="Times" w:eastAsia="Times New Roman" w:hAnsi="Times" w:cs="Times New Roman"/>
      <w:b/>
      <w:bCs/>
      <w:sz w:val="24"/>
      <w:szCs w:val="24"/>
      <w:lang w:eastAsia="pl-PL"/>
    </w:rPr>
  </w:style>
  <w:style w:type="paragraph" w:customStyle="1" w:styleId="ZZWMATFIZCHEMzmwzorumatfizlubchem">
    <w:name w:val="ZZ/W_MAT(FIZ|CHEM) – zm. wzoru mat. (fiz. lub chem.)"/>
    <w:basedOn w:val="ZWMATFIZCHEMzmwzorumatfizlubchemartykuempunktem"/>
    <w:uiPriority w:val="71"/>
    <w:qFormat/>
    <w:rsid w:val="00EF4820"/>
    <w:pPr>
      <w:ind w:left="2404"/>
    </w:pPr>
  </w:style>
  <w:style w:type="paragraph" w:customStyle="1" w:styleId="ODNONIKtreodnonika">
    <w:name w:val="ODNOŚNIK – treść odnośnika"/>
    <w:uiPriority w:val="19"/>
    <w:qFormat/>
    <w:rsid w:val="00EF4820"/>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EF4820"/>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EF4820"/>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EF4820"/>
    <w:rPr>
      <w:rFonts w:ascii="Times New Roman" w:hAnsi="Times New Roman"/>
    </w:rPr>
  </w:style>
  <w:style w:type="paragraph" w:customStyle="1" w:styleId="ZTIRTIRwPKTzmtirwpkttiret">
    <w:name w:val="Z_TIR/TIR_w_PKT – zm. tir. w pkt tiret"/>
    <w:basedOn w:val="ZTIRTIRwLITzmtirwlittiret"/>
    <w:uiPriority w:val="57"/>
    <w:qFormat/>
    <w:rsid w:val="00EF4820"/>
    <w:pPr>
      <w:ind w:left="2733"/>
    </w:pPr>
  </w:style>
  <w:style w:type="paragraph" w:customStyle="1" w:styleId="ZTIRCZWSPTIRwPKTzmczciwsptirtiret">
    <w:name w:val="Z_TIR/CZ_WSP_TIR_w_PKT – zm. części wsp. tir. tiret"/>
    <w:basedOn w:val="ZTIRTIRwPKTzmtirwpkttiret"/>
    <w:next w:val="TIRtiret"/>
    <w:uiPriority w:val="60"/>
    <w:qFormat/>
    <w:rsid w:val="00EF4820"/>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EF4820"/>
    <w:pPr>
      <w:ind w:left="510" w:firstLine="0"/>
    </w:pPr>
  </w:style>
  <w:style w:type="paragraph" w:customStyle="1" w:styleId="ROZDZODDZOZNoznaczenierozdziauluboddziau">
    <w:name w:val="ROZDZ(ODDZ)_OZN – oznaczenie rozdziału lub oddziału"/>
    <w:next w:val="ARTartustawynprozporzdzenia"/>
    <w:uiPriority w:val="10"/>
    <w:qFormat/>
    <w:rsid w:val="00EF4820"/>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EF4820"/>
    <w:pPr>
      <w:ind w:left="2177"/>
    </w:pPr>
  </w:style>
  <w:style w:type="paragraph" w:customStyle="1" w:styleId="Z2TIRTIRzmtirpodwjnymtiret">
    <w:name w:val="Z_2TIR/TIR – zm. tir. podwójnym tiret"/>
    <w:basedOn w:val="TIRtiret"/>
    <w:uiPriority w:val="84"/>
    <w:qFormat/>
    <w:rsid w:val="00EF4820"/>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EF4820"/>
    <w:pPr>
      <w:ind w:left="1021"/>
    </w:pPr>
  </w:style>
  <w:style w:type="paragraph" w:customStyle="1" w:styleId="ZLITSKARNzmsankcjikarnejliter">
    <w:name w:val="Z_LIT/S_KARN – zm. sankcji karnej literą"/>
    <w:basedOn w:val="ZSKARNzmsankcjikarnejwszczeglnociwKodeksiekarnym"/>
    <w:uiPriority w:val="53"/>
    <w:qFormat/>
    <w:rsid w:val="00EF4820"/>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EF4820"/>
    <w:pPr>
      <w:ind w:left="1021"/>
    </w:pPr>
  </w:style>
  <w:style w:type="paragraph" w:customStyle="1" w:styleId="ZUSTzmustartykuempunktem">
    <w:name w:val="Z/UST(§) – zm. ust. (§) artykułem (punktem)"/>
    <w:basedOn w:val="ZARTzmartartykuempunktem"/>
    <w:uiPriority w:val="30"/>
    <w:qFormat/>
    <w:rsid w:val="00EF4820"/>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EF4820"/>
    <w:pPr>
      <w:ind w:left="1894" w:firstLine="0"/>
    </w:pPr>
  </w:style>
  <w:style w:type="paragraph" w:customStyle="1" w:styleId="Z2TIRwLITzmpodwtirwlitartykuempunktem">
    <w:name w:val="Z/2TIR_w_LIT – zm. podw. tir. w lit. artykułem (punktem)"/>
    <w:basedOn w:val="Z2TIRwPKTzmpodwtirwpktartykuempunktem"/>
    <w:uiPriority w:val="74"/>
    <w:qFormat/>
    <w:rsid w:val="00EF4820"/>
    <w:pPr>
      <w:ind w:left="1780"/>
    </w:pPr>
  </w:style>
  <w:style w:type="paragraph" w:customStyle="1" w:styleId="Z2TIRwTIRzmpodwtirwtirartykuempunktem">
    <w:name w:val="Z/2TIR_w_TIR – zm. podw. tir. w tir. artykułem (punktem)"/>
    <w:basedOn w:val="Z2TIRwLITzmpodwtirwlitartykuempunktem"/>
    <w:uiPriority w:val="73"/>
    <w:qFormat/>
    <w:rsid w:val="00EF4820"/>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EF4820"/>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EF4820"/>
    <w:pPr>
      <w:ind w:left="1383" w:firstLine="0"/>
    </w:pPr>
  </w:style>
  <w:style w:type="paragraph" w:customStyle="1" w:styleId="PKTODNONIKApunktodnonika">
    <w:name w:val="PKT_ODNOŚNIKA – punkt odnośnika"/>
    <w:basedOn w:val="ODNONIKtreodnonika"/>
    <w:uiPriority w:val="19"/>
    <w:qFormat/>
    <w:rsid w:val="00EF4820"/>
    <w:pPr>
      <w:ind w:left="568"/>
    </w:pPr>
  </w:style>
  <w:style w:type="paragraph" w:customStyle="1" w:styleId="ZODNONIKAzmtekstuodnonikaartykuempunktem">
    <w:name w:val="Z/ODNOŚNIKA – zm. tekstu odnośnika artykułem (punktem)"/>
    <w:basedOn w:val="ODNONIKtreodnonika"/>
    <w:uiPriority w:val="39"/>
    <w:qFormat/>
    <w:rsid w:val="00EF4820"/>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EF4820"/>
    <w:pPr>
      <w:ind w:left="1304"/>
    </w:pPr>
  </w:style>
  <w:style w:type="paragraph" w:customStyle="1" w:styleId="ZPKTODNONIKAzmpktodnonikaartykuempunktem">
    <w:name w:val="Z/PKT_ODNOŚNIKA – zm. pkt odnośnika artykułem (punktem)"/>
    <w:basedOn w:val="ZODNONIKAzmtekstuodnonikaartykuempunktem"/>
    <w:uiPriority w:val="39"/>
    <w:qFormat/>
    <w:rsid w:val="00EF4820"/>
  </w:style>
  <w:style w:type="paragraph" w:customStyle="1" w:styleId="ZLIT2TIRwTIRzmpodwtirwtirliter">
    <w:name w:val="Z_LIT/2TIR_w_TIR – zm. podw. tir. w tir. literą"/>
    <w:basedOn w:val="ZLIT2TIRzmpodwtirliter"/>
    <w:uiPriority w:val="75"/>
    <w:qFormat/>
    <w:rsid w:val="00EF4820"/>
    <w:pPr>
      <w:ind w:left="1780"/>
    </w:pPr>
  </w:style>
  <w:style w:type="paragraph" w:customStyle="1" w:styleId="ZLIT2TIRwLITzmpodwtirwlitliter">
    <w:name w:val="Z_LIT/2TIR_w_LIT – zm. podw. tir. w lit. literą"/>
    <w:basedOn w:val="ZLIT2TIRwTIRzmpodwtirwtirliter"/>
    <w:uiPriority w:val="76"/>
    <w:qFormat/>
    <w:rsid w:val="00EF4820"/>
    <w:pPr>
      <w:ind w:left="2257"/>
    </w:pPr>
  </w:style>
  <w:style w:type="paragraph" w:customStyle="1" w:styleId="ZLIT2TIRwPKTzmpodwtirwpktliter">
    <w:name w:val="Z_LIT/2TIR_w_PKT – zm. podw. tir. w pkt literą"/>
    <w:basedOn w:val="ZLIT2TIRwLITzmpodwtirwlitliter"/>
    <w:uiPriority w:val="76"/>
    <w:qFormat/>
    <w:rsid w:val="00EF4820"/>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EF4820"/>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EF4820"/>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EF4820"/>
    <w:pPr>
      <w:ind w:left="2370" w:firstLine="0"/>
    </w:pPr>
  </w:style>
  <w:style w:type="paragraph" w:customStyle="1" w:styleId="ZTIR2TIRwPKTzmpodwtirwpkttiret">
    <w:name w:val="Z_TIR/2TIR_w_PKT – zm. podw. tir. w pkt tiret"/>
    <w:basedOn w:val="ZTIR2TIRwLITzmpodwtirwlittiret"/>
    <w:uiPriority w:val="79"/>
    <w:qFormat/>
    <w:rsid w:val="00EF4820"/>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EF4820"/>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EF4820"/>
    <w:pPr>
      <w:ind w:left="2767"/>
    </w:pPr>
  </w:style>
  <w:style w:type="paragraph" w:customStyle="1" w:styleId="ZZCZWSP2TIRwPKTzmianazmczciwsppodwtirwpkt">
    <w:name w:val="ZZ/CZ_WSP_2TIR_w_PKT – zmiana zm. części wsp. podw. tir. w pkt"/>
    <w:basedOn w:val="ZZ2TIRwLITzmianazmpodwtirwlit"/>
    <w:uiPriority w:val="95"/>
    <w:qFormat/>
    <w:rsid w:val="00EF4820"/>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EF4820"/>
  </w:style>
  <w:style w:type="paragraph" w:customStyle="1" w:styleId="ZLITCZWSP2TIRzmczciwsppodwtirliter">
    <w:name w:val="Z_LIT/CZ_WSP_2TIR – zm. części wsp. podw. tir. literą"/>
    <w:basedOn w:val="ZLITCZWSPPKTzmczciwsppktliter"/>
    <w:next w:val="LITlitera"/>
    <w:uiPriority w:val="76"/>
    <w:qFormat/>
    <w:rsid w:val="00EF4820"/>
  </w:style>
  <w:style w:type="paragraph" w:customStyle="1" w:styleId="ZTIRCZWSP2TIRzmczciwsppodwtirtiret">
    <w:name w:val="Z_TIR/CZ_WSP_2TIR – zm. części wsp. podw. tir. tiret"/>
    <w:basedOn w:val="ZLITCZWSP2TIRzmczciwsppodwtirliter"/>
    <w:next w:val="TIRtiret"/>
    <w:uiPriority w:val="79"/>
    <w:qFormat/>
    <w:rsid w:val="00EF4820"/>
  </w:style>
  <w:style w:type="paragraph" w:customStyle="1" w:styleId="ZZ2TIRzmianazmpodwtir">
    <w:name w:val="ZZ/2TIR – zmiana zm. podw. tir."/>
    <w:basedOn w:val="ZZCZWSP2TIRzmianazmczciwsppodwtir"/>
    <w:uiPriority w:val="93"/>
    <w:qFormat/>
    <w:rsid w:val="00EF4820"/>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EF4820"/>
  </w:style>
  <w:style w:type="paragraph" w:customStyle="1" w:styleId="ZCZWSPTIRzmczciwsptirartykuempunktem">
    <w:name w:val="Z/CZ_WSP_TIR – zm. części wsp. tir. artykułem (punktem)"/>
    <w:basedOn w:val="ZCZWSPPKTzmczciwsppktartykuempunktem"/>
    <w:next w:val="PKTpunkt"/>
    <w:uiPriority w:val="35"/>
    <w:qFormat/>
    <w:rsid w:val="00EF4820"/>
  </w:style>
  <w:style w:type="paragraph" w:customStyle="1" w:styleId="ZLITCZWSPLITzmczciwsplitliter">
    <w:name w:val="Z_LIT/CZ_WSP_LIT – zm. części wsp. lit. literą"/>
    <w:basedOn w:val="ZLITCZWSPPKTzmczciwsppktliter"/>
    <w:next w:val="LITlitera"/>
    <w:uiPriority w:val="51"/>
    <w:qFormat/>
    <w:rsid w:val="00EF4820"/>
  </w:style>
  <w:style w:type="paragraph" w:customStyle="1" w:styleId="ZLITCZWSPTIRzmczciwsptirliter">
    <w:name w:val="Z_LIT/CZ_WSP_TIR – zm. części wsp. tir. literą"/>
    <w:basedOn w:val="ZLITCZWSPPKTzmczciwsppktliter"/>
    <w:next w:val="LITlitera"/>
    <w:uiPriority w:val="51"/>
    <w:qFormat/>
    <w:rsid w:val="00EF4820"/>
  </w:style>
  <w:style w:type="paragraph" w:customStyle="1" w:styleId="ZTIRCZWSPLITzmczciwsplittiret">
    <w:name w:val="Z_TIR/CZ_WSP_LIT – zm. części wsp. lit. tiret"/>
    <w:basedOn w:val="ZTIRCZWSPPKTzmczciwsppkttiret"/>
    <w:next w:val="TIRtiret"/>
    <w:uiPriority w:val="59"/>
    <w:qFormat/>
    <w:rsid w:val="00EF4820"/>
  </w:style>
  <w:style w:type="paragraph" w:customStyle="1" w:styleId="ZTIRCZWSPTIRzmczciwsptirtiret">
    <w:name w:val="Z_TIR/CZ_WSP_TIR – zm. części wsp. tir. tiret"/>
    <w:basedOn w:val="ZTIRCZWSPPKTzmczciwsppkttiret"/>
    <w:next w:val="TIRtiret"/>
    <w:uiPriority w:val="60"/>
    <w:qFormat/>
    <w:rsid w:val="00EF4820"/>
  </w:style>
  <w:style w:type="paragraph" w:customStyle="1" w:styleId="ZZCZWSPLITzmianazmczciwsplit">
    <w:name w:val="ZZ/CZ_WSP_LIT – zmiana. zm. części wsp. lit."/>
    <w:basedOn w:val="ZZCZWSPPKTzmianazmczciwsppkt"/>
    <w:uiPriority w:val="69"/>
    <w:qFormat/>
    <w:rsid w:val="00EF4820"/>
  </w:style>
  <w:style w:type="paragraph" w:customStyle="1" w:styleId="ZZCZWSPTIRzmianazmczciwsptir">
    <w:name w:val="ZZ/CZ_WSP_TIR – zmiana. zm. części wsp. tir."/>
    <w:basedOn w:val="ZZCZWSPPKTzmianazmczciwsppkt"/>
    <w:uiPriority w:val="69"/>
    <w:qFormat/>
    <w:rsid w:val="00EF4820"/>
  </w:style>
  <w:style w:type="paragraph" w:customStyle="1" w:styleId="Z2TIRCZWSPTIRzmczciwsptirpodwjnymtiret">
    <w:name w:val="Z_2TIR/CZ_WSP_TIR – zm. części wsp. tir. podwójnym tiret"/>
    <w:basedOn w:val="Z2TIRCZWSPLITzmczciwsplitpodwjnymtiret"/>
    <w:next w:val="2TIRpodwjnytiret"/>
    <w:uiPriority w:val="87"/>
    <w:qFormat/>
    <w:rsid w:val="00EF4820"/>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EF4820"/>
  </w:style>
  <w:style w:type="paragraph" w:customStyle="1" w:styleId="TYTDZPRZEDMprzedmiotregulacjitytuulubdziau">
    <w:name w:val="TYT(DZ)_PRZEDM – przedmiot regulacji tytułu lub działu"/>
    <w:next w:val="ARTartustawynprozporzdzenia"/>
    <w:uiPriority w:val="9"/>
    <w:qFormat/>
    <w:rsid w:val="00EF4820"/>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EF4820"/>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EF4820"/>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EF4820"/>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EF4820"/>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EF4820"/>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EF4820"/>
    <w:pPr>
      <w:ind w:left="1894"/>
    </w:pPr>
  </w:style>
  <w:style w:type="paragraph" w:customStyle="1" w:styleId="P1wTABELIpoziom1numeracjiwtabeli">
    <w:name w:val="P1_w_TABELI – poziom 1 numeracji w tabeli"/>
    <w:basedOn w:val="PKTpunkt"/>
    <w:uiPriority w:val="24"/>
    <w:qFormat/>
    <w:rsid w:val="00EF4820"/>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EF4820"/>
    <w:pPr>
      <w:ind w:left="0" w:firstLine="0"/>
    </w:pPr>
  </w:style>
  <w:style w:type="paragraph" w:customStyle="1" w:styleId="P2wTABELIpoziom2numeracjiwtabeli">
    <w:name w:val="P2_w_TABELI – poziom 2 numeracji w tabeli"/>
    <w:basedOn w:val="P1wTABELIpoziom1numeracjiwtabeli"/>
    <w:uiPriority w:val="24"/>
    <w:qFormat/>
    <w:rsid w:val="00EF4820"/>
    <w:pPr>
      <w:ind w:left="794"/>
    </w:pPr>
  </w:style>
  <w:style w:type="paragraph" w:customStyle="1" w:styleId="P3wTABELIpoziom3numeracjiwtabeli">
    <w:name w:val="P3_w_TABELI – poziom 3 numeracji w tabeli"/>
    <w:basedOn w:val="P2wTABELIpoziom2numeracjiwtabeli"/>
    <w:uiPriority w:val="24"/>
    <w:qFormat/>
    <w:rsid w:val="00EF4820"/>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EF4820"/>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EF4820"/>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EF4820"/>
    <w:pPr>
      <w:ind w:left="1191"/>
    </w:pPr>
  </w:style>
  <w:style w:type="paragraph" w:customStyle="1" w:styleId="P4wTABELIpoziom4numeracjiwtabeli">
    <w:name w:val="P4_w_TABELI – poziom 4 numeracji w tabeli"/>
    <w:basedOn w:val="P3wTABELIpoziom3numeracjiwtabeli"/>
    <w:uiPriority w:val="24"/>
    <w:qFormat/>
    <w:rsid w:val="00EF4820"/>
    <w:pPr>
      <w:ind w:left="1588"/>
    </w:pPr>
  </w:style>
  <w:style w:type="paragraph" w:customStyle="1" w:styleId="TYTTABELItytutabeli">
    <w:name w:val="TYT_TABELI – tytuł tabeli"/>
    <w:basedOn w:val="TYTDZOZNoznaczenietytuulubdziau"/>
    <w:uiPriority w:val="22"/>
    <w:qFormat/>
    <w:rsid w:val="00EF4820"/>
    <w:rPr>
      <w:b/>
    </w:rPr>
  </w:style>
  <w:style w:type="paragraph" w:customStyle="1" w:styleId="OZNPROJEKTUwskazaniedatylubwersjiprojektu">
    <w:name w:val="OZN_PROJEKTU – wskazanie daty lub wersji projektu"/>
    <w:next w:val="OZNRODZAKTUtznustawalubrozporzdzenieiorganwydajcy"/>
    <w:uiPriority w:val="5"/>
    <w:qFormat/>
    <w:rsid w:val="00EF4820"/>
    <w:pPr>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EF4820"/>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EF4820"/>
    <w:pPr>
      <w:ind w:left="0" w:right="4820"/>
      <w:jc w:val="left"/>
    </w:pPr>
  </w:style>
  <w:style w:type="paragraph" w:customStyle="1" w:styleId="TEKSTwporozumieniu">
    <w:name w:val="TEKST&quot;w porozumieniu:&quot;"/>
    <w:next w:val="NAZORGWPOROZUMIENIUnazwaorganuwporozumieniuzktrymaktjestwydawany"/>
    <w:uiPriority w:val="27"/>
    <w:qFormat/>
    <w:rsid w:val="00EF4820"/>
    <w:pPr>
      <w:spacing w:after="0" w:line="360" w:lineRule="auto"/>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EF4820"/>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EF4820"/>
    <w:pPr>
      <w:ind w:left="510" w:firstLine="0"/>
    </w:pPr>
  </w:style>
  <w:style w:type="paragraph" w:customStyle="1" w:styleId="NOTATKILEGISLATORA">
    <w:name w:val="NOTATKI_LEGISLATORA"/>
    <w:basedOn w:val="Normalny"/>
    <w:uiPriority w:val="5"/>
    <w:qFormat/>
    <w:rsid w:val="00EF4820"/>
    <w:pPr>
      <w:widowControl w:val="0"/>
      <w:autoSpaceDE w:val="0"/>
      <w:autoSpaceDN w:val="0"/>
      <w:adjustRightInd w:val="0"/>
      <w:spacing w:after="0" w:line="360" w:lineRule="auto"/>
    </w:pPr>
    <w:rPr>
      <w:rFonts w:ascii="Times New Roman" w:eastAsia="Times New Roman"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EF4820"/>
    <w:pPr>
      <w:keepNext/>
    </w:pPr>
    <w:rPr>
      <w:b/>
      <w:u w:val="none"/>
    </w:rPr>
  </w:style>
  <w:style w:type="paragraph" w:customStyle="1" w:styleId="OZNPARAFYADNOTACJE">
    <w:name w:val="OZN_PARAFY(ADNOTACJE)"/>
    <w:basedOn w:val="ODNONIKtreodnonika"/>
    <w:uiPriority w:val="26"/>
    <w:qFormat/>
    <w:rsid w:val="00EF4820"/>
  </w:style>
  <w:style w:type="paragraph" w:customStyle="1" w:styleId="TEKSTZacznikido">
    <w:name w:val="TEKST&quot;Załącznik(i) do ...&quot;"/>
    <w:uiPriority w:val="28"/>
    <w:qFormat/>
    <w:rsid w:val="00EF4820"/>
    <w:pPr>
      <w:keepNext/>
      <w:spacing w:after="240" w:line="240" w:lineRule="auto"/>
      <w:ind w:left="5670"/>
      <w:contextualSpacing/>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EF4820"/>
    <w:pPr>
      <w:ind w:left="851"/>
    </w:pPr>
  </w:style>
  <w:style w:type="paragraph" w:customStyle="1" w:styleId="CZWSPLITODNONIKAczwspliterodnonika">
    <w:name w:val="CZ_WSP_LIT_ODNOŚNIKA – część wsp. liter odnośnika"/>
    <w:basedOn w:val="LITODNONIKAliteraodnonika"/>
    <w:uiPriority w:val="22"/>
    <w:qFormat/>
    <w:rsid w:val="00EF4820"/>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EF4820"/>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EF4820"/>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EF4820"/>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F482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EF4820"/>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EF4820"/>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EF4820"/>
  </w:style>
  <w:style w:type="paragraph" w:customStyle="1" w:styleId="ZLITwPKTODNONIKAzmlitwpktodnonikaartykuempunktem">
    <w:name w:val="Z/LIT_w_PKT_ODNOŚNIKA – zm. lit. w pkt odnośnika artykułem (punktem)"/>
    <w:basedOn w:val="ZLITODNONIKAzmlitodnonikaartykuempunktem"/>
    <w:uiPriority w:val="40"/>
    <w:qFormat/>
    <w:rsid w:val="00EF4820"/>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EF4820"/>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EF4820"/>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EF4820"/>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EF4820"/>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EF4820"/>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EF4820"/>
  </w:style>
  <w:style w:type="paragraph" w:customStyle="1" w:styleId="ZZFRAGzmianazmfragmentunpzdania">
    <w:name w:val="ZZ/FRAG – zmiana zm. fragmentu (np. zdania)"/>
    <w:basedOn w:val="ZZCZWSPPKTzmianazmczciwsppkt"/>
    <w:uiPriority w:val="70"/>
    <w:qFormat/>
    <w:rsid w:val="00EF4820"/>
  </w:style>
  <w:style w:type="paragraph" w:customStyle="1" w:styleId="Z2TIRPKTzmpktpodwjnymtiret">
    <w:name w:val="Z_2TIR/PKT – zm. pkt podwójnym tiret"/>
    <w:basedOn w:val="Z2TIRLITzmlitpodwjnymtiret"/>
    <w:uiPriority w:val="83"/>
    <w:qFormat/>
    <w:rsid w:val="00EF4820"/>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EF4820"/>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EF4820"/>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EF4820"/>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EF4820"/>
    <w:pPr>
      <w:ind w:left="1780" w:firstLine="510"/>
    </w:pPr>
  </w:style>
  <w:style w:type="paragraph" w:customStyle="1" w:styleId="Z2TIRUSTzmustpodwjnymtiret">
    <w:name w:val="Z_2TIR/UST(§) – zm. ust. (§) podwójnym tiret"/>
    <w:basedOn w:val="Z2TIRPKTzmpktpodwjnymtiret"/>
    <w:uiPriority w:val="82"/>
    <w:qFormat/>
    <w:rsid w:val="00EF4820"/>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EF4820"/>
    <w:pPr>
      <w:ind w:left="3164" w:firstLine="0"/>
    </w:pPr>
  </w:style>
  <w:style w:type="paragraph" w:customStyle="1" w:styleId="Z2TIRCZWSPPKTzmczciwsppktpodwjnymtiret">
    <w:name w:val="Z_2TIR/CZ_WSP_PKT – zm. części wsp. pkt podwójnym tiret"/>
    <w:basedOn w:val="Z2TIRPKTzmpktpodwjnymtiret"/>
    <w:uiPriority w:val="86"/>
    <w:qFormat/>
    <w:rsid w:val="00EF4820"/>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EF4820"/>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EF4820"/>
    <w:pPr>
      <w:ind w:left="2767" w:firstLine="0"/>
    </w:pPr>
  </w:style>
  <w:style w:type="paragraph" w:customStyle="1" w:styleId="ZLITARTzmartliter">
    <w:name w:val="Z_LIT/ART(§) – zm. art. (§) literą"/>
    <w:basedOn w:val="ZLITUSTzmustliter"/>
    <w:uiPriority w:val="46"/>
    <w:qFormat/>
    <w:rsid w:val="00EF4820"/>
    <w:rPr>
      <w:rFonts w:ascii="Times New Roman" w:hAnsi="Times New Roman"/>
    </w:rPr>
  </w:style>
  <w:style w:type="paragraph" w:customStyle="1" w:styleId="ZTIRARTzmarttiret">
    <w:name w:val="Z_TIR/ART(§) – zm. art. (§) tiret"/>
    <w:basedOn w:val="ZTIRPKTzmpkttiret"/>
    <w:uiPriority w:val="55"/>
    <w:qFormat/>
    <w:rsid w:val="00EF4820"/>
    <w:pPr>
      <w:ind w:left="1383" w:firstLine="510"/>
    </w:pPr>
    <w:rPr>
      <w:rFonts w:ascii="Times New Roman" w:hAnsi="Times New Roman"/>
    </w:rPr>
  </w:style>
  <w:style w:type="paragraph" w:customStyle="1" w:styleId="ZTIRUSTzmusttiret">
    <w:name w:val="Z_TIR/UST(§) – zm. ust. (§) tiret"/>
    <w:basedOn w:val="ZTIRARTzmarttiret"/>
    <w:uiPriority w:val="55"/>
    <w:qFormat/>
    <w:rsid w:val="00EF4820"/>
  </w:style>
  <w:style w:type="paragraph" w:customStyle="1" w:styleId="ZLITKSIGIzmozniprzedmksigiliter">
    <w:name w:val="Z_LIT/KSIĘGI – zm. ozn. i przedm. księgi literą"/>
    <w:basedOn w:val="ZCZCIKSIGIzmozniprzedmczciksigiartykuempunktem"/>
    <w:uiPriority w:val="44"/>
    <w:qFormat/>
    <w:rsid w:val="00EF4820"/>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EF4820"/>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EF4820"/>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EF4820"/>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EF4820"/>
    <w:pPr>
      <w:ind w:left="987"/>
    </w:pPr>
  </w:style>
  <w:style w:type="paragraph" w:customStyle="1" w:styleId="ZTIRDZOZNzmozndziautiret">
    <w:name w:val="Z_TIR/DZ_OZN – zm. ozn. działu tiret"/>
    <w:basedOn w:val="ZLITTYTDZOZNzmozntytuudziauliter"/>
    <w:next w:val="ZTIRDZPRZEDMzmprzedmdziautiret"/>
    <w:uiPriority w:val="54"/>
    <w:qFormat/>
    <w:rsid w:val="00EF4820"/>
    <w:pPr>
      <w:ind w:left="1383"/>
    </w:pPr>
  </w:style>
  <w:style w:type="paragraph" w:customStyle="1" w:styleId="ZTIRDZPRZEDMzmprzedmdziautiret">
    <w:name w:val="Z_TIR/DZ_PRZEDM – zm. przedm. działu tiret"/>
    <w:basedOn w:val="ZLITTYTDZPRZEDMzmprzedmtytuudziauliter"/>
    <w:uiPriority w:val="54"/>
    <w:qFormat/>
    <w:rsid w:val="00EF4820"/>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EF4820"/>
    <w:pPr>
      <w:ind w:left="1383"/>
    </w:pPr>
  </w:style>
  <w:style w:type="paragraph" w:customStyle="1" w:styleId="ZTIRROZDZODDZPRZEDMzmprzedmrozdzoddztiret">
    <w:name w:val="Z_TIR/ROZDZ(ODDZ)_PRZEDM – zm. przedm. rozdz. (oddz.) tiret"/>
    <w:basedOn w:val="ZLITROZDZODDZPRZEDMzmprzedmrozdzoddzliter"/>
    <w:uiPriority w:val="54"/>
    <w:qFormat/>
    <w:rsid w:val="00EF4820"/>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EF4820"/>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EF4820"/>
    <w:pPr>
      <w:ind w:left="1780"/>
    </w:pPr>
  </w:style>
  <w:style w:type="character" w:customStyle="1" w:styleId="IGindeksgrny">
    <w:name w:val="_IG_ – indeks górny"/>
    <w:basedOn w:val="Domylnaczcionkaakapitu"/>
    <w:uiPriority w:val="2"/>
    <w:qFormat/>
    <w:rsid w:val="00EF4820"/>
    <w:rPr>
      <w:b w:val="0"/>
      <w:i w:val="0"/>
      <w:vanish w:val="0"/>
      <w:spacing w:val="0"/>
      <w:vertAlign w:val="superscript"/>
    </w:rPr>
  </w:style>
  <w:style w:type="character" w:customStyle="1" w:styleId="IDindeksdolny">
    <w:name w:val="_ID_ – indeks dolny"/>
    <w:basedOn w:val="Domylnaczcionkaakapitu"/>
    <w:uiPriority w:val="3"/>
    <w:qFormat/>
    <w:rsid w:val="00EF4820"/>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EF4820"/>
    <w:rPr>
      <w:b/>
      <w:vanish w:val="0"/>
      <w:spacing w:val="0"/>
      <w:vertAlign w:val="subscript"/>
    </w:rPr>
  </w:style>
  <w:style w:type="character" w:customStyle="1" w:styleId="IDKindeksdolnyikursywa">
    <w:name w:val="_ID_K_ – indeks dolny i kursywa"/>
    <w:basedOn w:val="Domylnaczcionkaakapitu"/>
    <w:uiPriority w:val="3"/>
    <w:qFormat/>
    <w:rsid w:val="00EF4820"/>
    <w:rPr>
      <w:i/>
      <w:vanish w:val="0"/>
      <w:spacing w:val="0"/>
      <w:vertAlign w:val="subscript"/>
    </w:rPr>
  </w:style>
  <w:style w:type="character" w:customStyle="1" w:styleId="IGPindeksgrnyipogrubienie">
    <w:name w:val="_IG_P_ – indeks górny i pogrubienie"/>
    <w:basedOn w:val="Domylnaczcionkaakapitu"/>
    <w:uiPriority w:val="2"/>
    <w:qFormat/>
    <w:rsid w:val="00EF4820"/>
    <w:rPr>
      <w:b/>
      <w:vanish w:val="0"/>
      <w:spacing w:val="0"/>
      <w:vertAlign w:val="superscript"/>
    </w:rPr>
  </w:style>
  <w:style w:type="character" w:customStyle="1" w:styleId="IGKindeksgrnyikursywa">
    <w:name w:val="_IG_K_ – indeks górny i kursywa"/>
    <w:basedOn w:val="Domylnaczcionkaakapitu"/>
    <w:uiPriority w:val="2"/>
    <w:qFormat/>
    <w:rsid w:val="00EF48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EF4820"/>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EF4820"/>
    <w:rPr>
      <w:b/>
      <w:i/>
      <w:vanish w:val="0"/>
      <w:spacing w:val="0"/>
      <w:vertAlign w:val="subscript"/>
    </w:rPr>
  </w:style>
  <w:style w:type="character" w:customStyle="1" w:styleId="Ppogrubienie">
    <w:name w:val="_P_ – pogrubienie"/>
    <w:basedOn w:val="Domylnaczcionkaakapitu"/>
    <w:uiPriority w:val="1"/>
    <w:qFormat/>
    <w:rsid w:val="00EF4820"/>
    <w:rPr>
      <w:b/>
    </w:rPr>
  </w:style>
  <w:style w:type="character" w:customStyle="1" w:styleId="Kkursywa">
    <w:name w:val="_K_ – kursywa"/>
    <w:basedOn w:val="Domylnaczcionkaakapitu"/>
    <w:uiPriority w:val="1"/>
    <w:qFormat/>
    <w:rsid w:val="00EF4820"/>
    <w:rPr>
      <w:i/>
    </w:rPr>
  </w:style>
  <w:style w:type="character" w:customStyle="1" w:styleId="PKpogrubieniekursywa">
    <w:name w:val="_P_K_ – pogrubienie kursywa"/>
    <w:basedOn w:val="Domylnaczcionkaakapitu"/>
    <w:uiPriority w:val="1"/>
    <w:qFormat/>
    <w:rsid w:val="00EF4820"/>
    <w:rPr>
      <w:b/>
      <w:i/>
    </w:rPr>
  </w:style>
  <w:style w:type="character" w:customStyle="1" w:styleId="TEKSTOZNACZONYWDOKUMENCIERDOWYMJAKOUKRYTY">
    <w:name w:val="_TEKST_OZNACZONY_W_DOKUMENCIE_ŹRÓDŁOWYM_JAKO_UKRYTY_"/>
    <w:basedOn w:val="Domylnaczcionkaakapitu"/>
    <w:uiPriority w:val="4"/>
    <w:unhideWhenUsed/>
    <w:qFormat/>
    <w:rsid w:val="00EF4820"/>
    <w:rPr>
      <w:vanish w:val="0"/>
      <w:color w:val="FF0000"/>
      <w:u w:val="single" w:color="FF0000"/>
    </w:rPr>
  </w:style>
  <w:style w:type="character" w:customStyle="1" w:styleId="BEZWERSALIKW">
    <w:name w:val="_BEZ_WERSALIKÓW_"/>
    <w:basedOn w:val="Domylnaczcionkaakapitu"/>
    <w:uiPriority w:val="4"/>
    <w:qFormat/>
    <w:rsid w:val="00EF4820"/>
    <w:rPr>
      <w:caps/>
    </w:rPr>
  </w:style>
  <w:style w:type="character" w:customStyle="1" w:styleId="IIGPindeksgrnyindeksugrnegoipogrubienie">
    <w:name w:val="_IIG_P_ – indeks górny indeksu górnego i pogrubienie"/>
    <w:basedOn w:val="Domylnaczcionkaakapitu"/>
    <w:uiPriority w:val="3"/>
    <w:qFormat/>
    <w:rsid w:val="00EF48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EF4820"/>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EF4820"/>
    <w:pPr>
      <w:spacing w:after="0" w:line="240" w:lineRule="auto"/>
      <w:ind w:left="283" w:hanging="170"/>
    </w:pPr>
    <w:rPr>
      <w:rFonts w:ascii="Times New Roman" w:eastAsia="Times New Roman"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EF4820"/>
    <w:pPr>
      <w:suppressAutoHyphens/>
      <w:autoSpaceDE w:val="0"/>
      <w:autoSpaceDN w:val="0"/>
      <w:adjustRightInd w:val="0"/>
      <w:spacing w:after="0" w:line="360" w:lineRule="auto"/>
      <w:ind w:firstLine="510"/>
    </w:pPr>
    <w:rPr>
      <w:rFonts w:ascii="Times" w:eastAsia="Times New Roman"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EF4820"/>
    <w:pPr>
      <w:suppressAutoHyphens/>
      <w:autoSpaceDE w:val="0"/>
      <w:autoSpaceDN w:val="0"/>
      <w:adjustRightInd w:val="0"/>
      <w:spacing w:after="0" w:line="360" w:lineRule="auto"/>
      <w:jc w:val="center"/>
    </w:pPr>
    <w:rPr>
      <w:rFonts w:ascii="Times" w:eastAsia="Times New Roman"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EF4820"/>
    <w:pPr>
      <w:ind w:left="1894"/>
    </w:pPr>
  </w:style>
  <w:style w:type="paragraph" w:customStyle="1" w:styleId="ZZSKARNzmianazmsankcjikarnej">
    <w:name w:val="ZZ/S_KARN – zmiana zm. sankcji karnej"/>
    <w:basedOn w:val="ZZFRAGzmianazmfragmentunpzdania"/>
    <w:uiPriority w:val="71"/>
    <w:qFormat/>
    <w:rsid w:val="00EF4820"/>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EF4820"/>
    <w:pPr>
      <w:ind w:left="2291" w:firstLine="0"/>
    </w:pPr>
  </w:style>
  <w:style w:type="paragraph" w:customStyle="1" w:styleId="LEGWMATFIZCHEMlegendawzorumatfizlubchem">
    <w:name w:val="LEG_W_MAT(FIZ|CHEM) – legenda wzoru mat. (fiz. lub chem.)"/>
    <w:basedOn w:val="WMATFIZCHEMwzrmatfizlubchem"/>
    <w:uiPriority w:val="19"/>
    <w:qFormat/>
    <w:rsid w:val="00EF4820"/>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EF4820"/>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EF4820"/>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EF4820"/>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EF4820"/>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EF4820"/>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EF4820"/>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EF4820"/>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EF4820"/>
    <w:pPr>
      <w:ind w:left="3085"/>
    </w:pPr>
  </w:style>
  <w:style w:type="paragraph" w:customStyle="1" w:styleId="ZLITCYTzmcytatunpprzysigiliter">
    <w:name w:val="Z_LIT/CYT – zm. cytatu np. przysięgi literą"/>
    <w:basedOn w:val="ZCYTzmcytatunpprzysigiartykuempunktem"/>
    <w:uiPriority w:val="53"/>
    <w:qFormat/>
    <w:rsid w:val="00EF4820"/>
    <w:pPr>
      <w:ind w:left="1497"/>
    </w:pPr>
  </w:style>
  <w:style w:type="paragraph" w:customStyle="1" w:styleId="ZTIRCYTzmcytatunpprzysigitiret">
    <w:name w:val="Z_TIR/CYT – zm. cytatu np. przysięgi tiret"/>
    <w:basedOn w:val="ZLITCYTzmcytatunpprzysigiliter"/>
    <w:next w:val="ZTIRUSTzmusttiret"/>
    <w:uiPriority w:val="61"/>
    <w:qFormat/>
    <w:rsid w:val="00EF482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EF4820"/>
    <w:pPr>
      <w:ind w:left="2291"/>
    </w:pPr>
  </w:style>
  <w:style w:type="paragraph" w:customStyle="1" w:styleId="ZZCYTzmianazmcytatunpprzysigi">
    <w:name w:val="ZZ/CYT – zmiana zm. cytatu np. przysięgi"/>
    <w:basedOn w:val="ZZFRAGzmianazmfragmentunpzdania"/>
    <w:next w:val="ZZUSTzmianazmust"/>
    <w:uiPriority w:val="71"/>
    <w:qFormat/>
    <w:rsid w:val="00EF4820"/>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EF4820"/>
    <w:pPr>
      <w:ind w:left="1780"/>
    </w:pPr>
  </w:style>
  <w:style w:type="table" w:styleId="Tabela-Siatka">
    <w:name w:val="Table Grid"/>
    <w:basedOn w:val="Standardowy"/>
    <w:rsid w:val="00EF4820"/>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EF4820"/>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EF4820"/>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EF4820"/>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EF4820"/>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EF4820"/>
    <w:rPr>
      <w:color w:val="808080"/>
    </w:rPr>
  </w:style>
  <w:style w:type="character" w:styleId="Numerstrony">
    <w:name w:val="page number"/>
    <w:rsid w:val="00EF4820"/>
    <w:rPr>
      <w:rFonts w:cs="Times New Roman"/>
    </w:rPr>
  </w:style>
  <w:style w:type="character" w:styleId="Hipercze">
    <w:name w:val="Hyperlink"/>
    <w:rsid w:val="00EF4820"/>
    <w:rPr>
      <w:rFonts w:cs="Times New Roman"/>
      <w:color w:val="0000FF"/>
      <w:u w:val="single"/>
    </w:rPr>
  </w:style>
  <w:style w:type="paragraph" w:customStyle="1" w:styleId="Poprawka1">
    <w:name w:val="Poprawka1"/>
    <w:next w:val="Poprawka"/>
    <w:hidden/>
    <w:uiPriority w:val="99"/>
    <w:semiHidden/>
    <w:rsid w:val="00EF4820"/>
    <w:pPr>
      <w:spacing w:after="0" w:line="240" w:lineRule="auto"/>
    </w:pPr>
    <w:rPr>
      <w:rFonts w:ascii="Times New Roman" w:eastAsia="Times New Roman" w:hAnsi="Times New Roman" w:cs="Arial"/>
      <w:sz w:val="24"/>
      <w:szCs w:val="20"/>
      <w:lang w:eastAsia="pl-PL"/>
    </w:rPr>
  </w:style>
  <w:style w:type="paragraph" w:customStyle="1" w:styleId="Tekstprzypisukocowego1">
    <w:name w:val="Tekst przypisu końcowego1"/>
    <w:basedOn w:val="Normalny"/>
    <w:next w:val="Tekstprzypisukocowego"/>
    <w:link w:val="TekstprzypisukocowegoZnak"/>
    <w:uiPriority w:val="99"/>
    <w:semiHidden/>
    <w:rsid w:val="00EF4820"/>
    <w:pPr>
      <w:widowControl w:val="0"/>
      <w:autoSpaceDE w:val="0"/>
      <w:autoSpaceDN w:val="0"/>
      <w:adjustRightInd w:val="0"/>
      <w:spacing w:after="0" w:line="240" w:lineRule="auto"/>
    </w:pPr>
    <w:rPr>
      <w:rFonts w:ascii="Times New Roman" w:eastAsia="Times New Roman" w:hAnsi="Times New Roman" w:cs="Arial"/>
      <w:sz w:val="20"/>
      <w:szCs w:val="20"/>
    </w:rPr>
  </w:style>
  <w:style w:type="character" w:customStyle="1" w:styleId="TekstprzypisukocowegoZnak">
    <w:name w:val="Tekst przypisu końcowego Znak"/>
    <w:basedOn w:val="Domylnaczcionkaakapitu"/>
    <w:link w:val="Tekstprzypisukocowego1"/>
    <w:uiPriority w:val="99"/>
    <w:semiHidden/>
    <w:rsid w:val="00EF4820"/>
    <w:rPr>
      <w:rFonts w:ascii="Times New Roman" w:eastAsia="Times New Roman" w:hAnsi="Times New Roman" w:cs="Arial"/>
      <w:sz w:val="20"/>
      <w:szCs w:val="20"/>
    </w:rPr>
  </w:style>
  <w:style w:type="character" w:styleId="Odwoanieprzypisukocowego">
    <w:name w:val="endnote reference"/>
    <w:basedOn w:val="Domylnaczcionkaakapitu"/>
    <w:uiPriority w:val="99"/>
    <w:semiHidden/>
    <w:rsid w:val="00EF4820"/>
    <w:rPr>
      <w:vertAlign w:val="superscript"/>
    </w:rPr>
  </w:style>
  <w:style w:type="paragraph" w:customStyle="1" w:styleId="Akapitzlist1">
    <w:name w:val="Akapit z listą1"/>
    <w:basedOn w:val="Normalny"/>
    <w:next w:val="Akapitzlist"/>
    <w:uiPriority w:val="99"/>
    <w:rsid w:val="00EF4820"/>
    <w:pPr>
      <w:widowControl w:val="0"/>
      <w:autoSpaceDE w:val="0"/>
      <w:autoSpaceDN w:val="0"/>
      <w:adjustRightInd w:val="0"/>
      <w:spacing w:after="0" w:line="360" w:lineRule="auto"/>
      <w:ind w:left="720"/>
      <w:contextualSpacing/>
    </w:pPr>
    <w:rPr>
      <w:rFonts w:ascii="Times New Roman" w:eastAsia="Times New Roman" w:hAnsi="Times New Roman" w:cs="Arial"/>
      <w:sz w:val="24"/>
      <w:szCs w:val="20"/>
      <w:lang w:eastAsia="pl-PL"/>
    </w:rPr>
  </w:style>
  <w:style w:type="character" w:customStyle="1" w:styleId="Nagwek1Znak1">
    <w:name w:val="Nagłówek 1 Znak1"/>
    <w:basedOn w:val="Domylnaczcionkaakapitu"/>
    <w:uiPriority w:val="9"/>
    <w:rsid w:val="00EF4820"/>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EF4820"/>
    <w:pPr>
      <w:spacing w:after="0" w:line="240" w:lineRule="auto"/>
    </w:pPr>
  </w:style>
  <w:style w:type="paragraph" w:styleId="Tekstprzypisukocowego">
    <w:name w:val="endnote text"/>
    <w:basedOn w:val="Normalny"/>
    <w:link w:val="TekstprzypisukocowegoZnak1"/>
    <w:uiPriority w:val="99"/>
    <w:semiHidden/>
    <w:unhideWhenUsed/>
    <w:rsid w:val="00EF4820"/>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EF4820"/>
    <w:rPr>
      <w:sz w:val="20"/>
      <w:szCs w:val="20"/>
    </w:rPr>
  </w:style>
  <w:style w:type="paragraph" w:styleId="Akapitzlist">
    <w:name w:val="List Paragraph"/>
    <w:basedOn w:val="Normalny"/>
    <w:uiPriority w:val="34"/>
    <w:qFormat/>
    <w:rsid w:val="00EF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http://lex.online.wolterskluwer.pl/WKPLOnline/index.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7205</Words>
  <Characters>43234</Characters>
  <Application>Microsoft Office Word</Application>
  <DocSecurity>4</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Kadry</cp:lastModifiedBy>
  <cp:revision>2</cp:revision>
  <dcterms:created xsi:type="dcterms:W3CDTF">2016-08-17T11:18:00Z</dcterms:created>
  <dcterms:modified xsi:type="dcterms:W3CDTF">2016-08-17T11:18:00Z</dcterms:modified>
</cp:coreProperties>
</file>